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448" w14:textId="2A39D775" w:rsidR="001D0E8F" w:rsidRPr="00C8427E" w:rsidRDefault="001D0E8F" w:rsidP="009142CB">
      <w:pPr>
        <w:rPr>
          <w:b/>
          <w:bCs/>
        </w:rPr>
      </w:pPr>
      <w:r w:rsidRPr="00C8427E">
        <w:rPr>
          <w:b/>
          <w:bCs/>
        </w:rPr>
        <w:t>В Санкт-Петербурге состоялся XVI</w:t>
      </w:r>
      <w:r w:rsidR="004B55EE" w:rsidRPr="00C8427E">
        <w:rPr>
          <w:b/>
          <w:bCs/>
          <w:lang w:val="en-US"/>
        </w:rPr>
        <w:t>I</w:t>
      </w:r>
      <w:r w:rsidR="006D0AB8" w:rsidRPr="00C8427E">
        <w:rPr>
          <w:b/>
          <w:bCs/>
        </w:rPr>
        <w:t xml:space="preserve"> Международный форум </w:t>
      </w:r>
      <w:r w:rsidR="009142CB" w:rsidRPr="00C8427E">
        <w:rPr>
          <w:b/>
          <w:bCs/>
        </w:rPr>
        <w:t xml:space="preserve">«Технологии мобильности логистики в системе международных транспортных коридоров» </w:t>
      </w:r>
      <w:r w:rsidR="004B55EE" w:rsidRPr="00C8427E">
        <w:rPr>
          <w:b/>
          <w:bCs/>
        </w:rPr>
        <w:t>TRANSTEC 2022</w:t>
      </w:r>
    </w:p>
    <w:p w14:paraId="21BA8A2A" w14:textId="0C532AED" w:rsidR="001D0E8F" w:rsidRPr="00C8427E" w:rsidRDefault="001D0E8F" w:rsidP="001D0E8F"/>
    <w:p w14:paraId="60E377A1" w14:textId="08065DC0" w:rsidR="006D0AB8" w:rsidRPr="005816F7" w:rsidRDefault="001D0E8F" w:rsidP="006D0AB8">
      <w:pPr>
        <w:rPr>
          <w:rFonts w:eastAsia="MS Mincho"/>
          <w:iCs/>
        </w:rPr>
      </w:pPr>
      <w:r w:rsidRPr="005816F7">
        <w:t>Фору</w:t>
      </w:r>
      <w:r w:rsidR="004B55EE" w:rsidRPr="005816F7">
        <w:t>м про</w:t>
      </w:r>
      <w:r w:rsidR="007E3AA1" w:rsidRPr="005816F7">
        <w:t>шел</w:t>
      </w:r>
      <w:r w:rsidR="004B55EE" w:rsidRPr="005816F7">
        <w:t xml:space="preserve"> </w:t>
      </w:r>
      <w:r w:rsidR="007E3AA1" w:rsidRPr="005816F7">
        <w:t xml:space="preserve">с 29 ноября по 1 декабря 2022 года </w:t>
      </w:r>
      <w:r w:rsidR="004B55EE" w:rsidRPr="005816F7">
        <w:t>в КВЦ «Экспофорум»</w:t>
      </w:r>
      <w:r w:rsidR="007E3AA1" w:rsidRPr="005816F7">
        <w:t xml:space="preserve"> </w:t>
      </w:r>
      <w:r w:rsidR="006D0AB8" w:rsidRPr="005816F7">
        <w:rPr>
          <w:rFonts w:eastAsia="MS Mincho"/>
          <w:iCs/>
        </w:rPr>
        <w:t xml:space="preserve">при поддержке </w:t>
      </w:r>
      <w:r w:rsidR="005816F7" w:rsidRPr="005816F7">
        <w:rPr>
          <w:rFonts w:eastAsia="MS Mincho"/>
          <w:iCs/>
        </w:rPr>
        <w:t xml:space="preserve">Совета </w:t>
      </w:r>
      <w:r w:rsidR="00CF54BA" w:rsidRPr="005816F7">
        <w:rPr>
          <w:rFonts w:eastAsia="MS Mincho"/>
          <w:iCs/>
        </w:rPr>
        <w:t>Федер</w:t>
      </w:r>
      <w:r w:rsidR="00CF54BA">
        <w:rPr>
          <w:rFonts w:eastAsia="MS Mincho"/>
          <w:iCs/>
        </w:rPr>
        <w:t>а</w:t>
      </w:r>
      <w:r w:rsidR="00CF54BA" w:rsidRPr="005816F7">
        <w:rPr>
          <w:rFonts w:eastAsia="MS Mincho"/>
          <w:iCs/>
        </w:rPr>
        <w:t xml:space="preserve">ции </w:t>
      </w:r>
      <w:r w:rsidR="005816F7" w:rsidRPr="005816F7">
        <w:rPr>
          <w:rFonts w:eastAsia="MS Mincho"/>
          <w:iCs/>
        </w:rPr>
        <w:t>Федерального собрания Российской Федерации, Министерства транспорта Российской Федерации, Министерства промышленности и торговли Российской Федерации, Российского союза промышленников и предпринимателей, Дирекции международных транспортных коридоров (ДМТК), Евразийской экономической комиссии</w:t>
      </w:r>
      <w:r w:rsidR="00CF54BA">
        <w:rPr>
          <w:rFonts w:eastAsia="MS Mincho"/>
          <w:iCs/>
        </w:rPr>
        <w:t>,</w:t>
      </w:r>
      <w:r w:rsidR="005816F7" w:rsidRPr="005816F7">
        <w:rPr>
          <w:rFonts w:eastAsia="MS Mincho"/>
          <w:iCs/>
        </w:rPr>
        <w:t xml:space="preserve"> Объединенной транспортно-логистической компании – Евразийского железнодорожного альянса, </w:t>
      </w:r>
      <w:r w:rsidR="005816F7" w:rsidRPr="005816F7">
        <w:rPr>
          <w:shd w:val="clear" w:color="auto" w:fill="FFFFFF"/>
        </w:rPr>
        <w:t xml:space="preserve">Международного Координационного совета по </w:t>
      </w:r>
      <w:proofErr w:type="spellStart"/>
      <w:r w:rsidR="005816F7" w:rsidRPr="005816F7">
        <w:rPr>
          <w:shd w:val="clear" w:color="auto" w:fill="FFFFFF"/>
        </w:rPr>
        <w:t>трансъевразийским</w:t>
      </w:r>
      <w:proofErr w:type="spellEnd"/>
      <w:r w:rsidR="005816F7" w:rsidRPr="005816F7">
        <w:rPr>
          <w:shd w:val="clear" w:color="auto" w:fill="FFFFFF"/>
        </w:rPr>
        <w:t xml:space="preserve"> перевозкам</w:t>
      </w:r>
      <w:r w:rsidR="00CF54BA">
        <w:rPr>
          <w:shd w:val="clear" w:color="auto" w:fill="FFFFFF"/>
        </w:rPr>
        <w:t xml:space="preserve"> и </w:t>
      </w:r>
      <w:r w:rsidR="005816F7" w:rsidRPr="005816F7">
        <w:rPr>
          <w:shd w:val="clear" w:color="auto" w:fill="FFFFFF"/>
        </w:rPr>
        <w:t>Российской академии транспорта.</w:t>
      </w:r>
      <w:r w:rsidR="005816F7" w:rsidRPr="005816F7">
        <w:rPr>
          <w:rFonts w:eastAsia="MS Mincho"/>
          <w:iCs/>
        </w:rPr>
        <w:br/>
      </w:r>
    </w:p>
    <w:p w14:paraId="22244241" w14:textId="2880B56A" w:rsidR="00BE7DEA" w:rsidRPr="00C8427E" w:rsidRDefault="00AC720A" w:rsidP="00E81353">
      <w:r w:rsidRPr="00C8427E">
        <w:t xml:space="preserve">TRANSTEC 2022 посетили более 1500 </w:t>
      </w:r>
      <w:r w:rsidR="007E3AA1" w:rsidRPr="00C8427E">
        <w:t xml:space="preserve">человек, в том числе 400 делегатов и 70 </w:t>
      </w:r>
      <w:r w:rsidR="007E3AA1" w:rsidRPr="00C8427E">
        <w:rPr>
          <w:lang w:val="en-US"/>
        </w:rPr>
        <w:t>VIP</w:t>
      </w:r>
      <w:r w:rsidR="007E3AA1" w:rsidRPr="00C8427E">
        <w:t xml:space="preserve">-участников. </w:t>
      </w:r>
      <w:r w:rsidR="00A656F0" w:rsidRPr="00A656F0">
        <w:t xml:space="preserve">Ведущие игроки рынка </w:t>
      </w:r>
      <w:r w:rsidR="00F90DDC" w:rsidRPr="00A656F0">
        <w:t xml:space="preserve">направили </w:t>
      </w:r>
      <w:r w:rsidR="00A656F0">
        <w:t xml:space="preserve">представительные </w:t>
      </w:r>
      <w:r w:rsidR="00061E6D" w:rsidRPr="00A656F0">
        <w:t>делегации</w:t>
      </w:r>
      <w:r w:rsidR="00061E6D" w:rsidRPr="00C8427E">
        <w:t xml:space="preserve">, среди </w:t>
      </w:r>
      <w:r w:rsidR="00230C1C">
        <w:t>которых</w:t>
      </w:r>
      <w:r w:rsidR="00061E6D" w:rsidRPr="00C8427E">
        <w:t xml:space="preserve"> ОАО «РЖД»,</w:t>
      </w:r>
      <w:r w:rsidR="00AF65D9">
        <w:t xml:space="preserve"> </w:t>
      </w:r>
      <w:r w:rsidR="00AF65D9" w:rsidRPr="00C8427E">
        <w:t>ГК «Дело»</w:t>
      </w:r>
      <w:r w:rsidR="00AF65D9">
        <w:t>, ПАО «ДВМП» (</w:t>
      </w:r>
      <w:r w:rsidR="00AF65D9">
        <w:rPr>
          <w:lang w:val="en-US"/>
        </w:rPr>
        <w:t>FESCO</w:t>
      </w:r>
      <w:r w:rsidR="00AF65D9">
        <w:t xml:space="preserve">), </w:t>
      </w:r>
      <w:r w:rsidR="004303B3">
        <w:t>АНО «</w:t>
      </w:r>
      <w:r w:rsidR="00061E6D" w:rsidRPr="00C8427E">
        <w:t>ДМТК</w:t>
      </w:r>
      <w:r w:rsidR="004303B3">
        <w:t>»</w:t>
      </w:r>
      <w:r w:rsidR="00061E6D" w:rsidRPr="00C8427E">
        <w:t>,</w:t>
      </w:r>
      <w:r w:rsidR="00D75D76">
        <w:t xml:space="preserve"> </w:t>
      </w:r>
      <w:r w:rsidR="00D75D76" w:rsidRPr="00D75D76">
        <w:t>Правительство Санкт-Петербурга</w:t>
      </w:r>
      <w:r w:rsidR="00D75D76">
        <w:t>,</w:t>
      </w:r>
      <w:r w:rsidR="00061E6D" w:rsidRPr="00C8427E">
        <w:t xml:space="preserve"> </w:t>
      </w:r>
      <w:r w:rsidR="00A4384F">
        <w:t xml:space="preserve">ВЭБ.РФ, </w:t>
      </w:r>
      <w:proofErr w:type="spellStart"/>
      <w:r w:rsidR="00EE1F62" w:rsidRPr="00EE1F62">
        <w:t>Делко</w:t>
      </w:r>
      <w:proofErr w:type="spellEnd"/>
      <w:r w:rsidR="00EE1F62" w:rsidRPr="00EE1F62">
        <w:t xml:space="preserve"> (</w:t>
      </w:r>
      <w:proofErr w:type="spellStart"/>
      <w:r w:rsidR="00EE1F62" w:rsidRPr="00EE1F62">
        <w:t>Delko</w:t>
      </w:r>
      <w:proofErr w:type="spellEnd"/>
      <w:r w:rsidR="00EE1F62" w:rsidRPr="00EE1F62">
        <w:t>)</w:t>
      </w:r>
      <w:r w:rsidR="00EE1F62">
        <w:t xml:space="preserve">, </w:t>
      </w:r>
      <w:r w:rsidR="00482288">
        <w:t>АО «Федеральная грузовая компания», ПАО «ФосАгро», ПАО «</w:t>
      </w:r>
      <w:proofErr w:type="spellStart"/>
      <w:r w:rsidR="00482288">
        <w:t>ТрансКонтейнер</w:t>
      </w:r>
      <w:proofErr w:type="spellEnd"/>
      <w:r w:rsidR="00482288">
        <w:t>»</w:t>
      </w:r>
      <w:r w:rsidR="00AF65D9">
        <w:t>, ПАО «Аэрофлот»</w:t>
      </w:r>
      <w:r w:rsidR="00482288">
        <w:t>.</w:t>
      </w:r>
      <w:r w:rsidR="00061E6D" w:rsidRPr="00C8427E">
        <w:t xml:space="preserve"> </w:t>
      </w:r>
      <w:r w:rsidR="00C5451B" w:rsidRPr="00C8427E">
        <w:t xml:space="preserve">Помимо российских </w:t>
      </w:r>
      <w:r w:rsidR="00061E6D" w:rsidRPr="00C8427E">
        <w:t>участников</w:t>
      </w:r>
      <w:r w:rsidR="00C5451B" w:rsidRPr="00C8427E">
        <w:t xml:space="preserve">, на форум прибыли </w:t>
      </w:r>
      <w:r w:rsidR="00061E6D" w:rsidRPr="00C8427E">
        <w:t>делегаты</w:t>
      </w:r>
      <w:r w:rsidR="00BE7DEA" w:rsidRPr="00C8427E">
        <w:t xml:space="preserve"> из Азербайджана, </w:t>
      </w:r>
      <w:r w:rsidR="00C5451B" w:rsidRPr="00C8427E">
        <w:t>Белорусси</w:t>
      </w:r>
      <w:r w:rsidR="00BE7DEA" w:rsidRPr="00C8427E">
        <w:t>и</w:t>
      </w:r>
      <w:r w:rsidR="00C5451B" w:rsidRPr="00C8427E">
        <w:t xml:space="preserve">, </w:t>
      </w:r>
      <w:r w:rsidR="00BE7DEA" w:rsidRPr="00C8427E">
        <w:t xml:space="preserve">Германии, </w:t>
      </w:r>
      <w:r w:rsidR="00C5451B" w:rsidRPr="00C8427E">
        <w:t>Инди</w:t>
      </w:r>
      <w:r w:rsidR="00BE7DEA" w:rsidRPr="00C8427E">
        <w:t>и</w:t>
      </w:r>
      <w:r w:rsidR="00C5451B" w:rsidRPr="00C8427E">
        <w:t xml:space="preserve">, </w:t>
      </w:r>
      <w:r w:rsidR="00BE7DEA" w:rsidRPr="00C8427E">
        <w:t xml:space="preserve">Ирана, Италии, Казахстана, </w:t>
      </w:r>
      <w:r w:rsidR="00C5451B" w:rsidRPr="00C8427E">
        <w:t>Кита</w:t>
      </w:r>
      <w:r w:rsidR="00BE7DEA" w:rsidRPr="00C8427E">
        <w:t>я</w:t>
      </w:r>
      <w:r w:rsidR="00C5451B" w:rsidRPr="00C8427E">
        <w:t>, Монголи</w:t>
      </w:r>
      <w:r w:rsidR="00BE7DEA" w:rsidRPr="00C8427E">
        <w:t>и</w:t>
      </w:r>
      <w:r w:rsidR="00C5451B" w:rsidRPr="00C8427E">
        <w:t xml:space="preserve"> </w:t>
      </w:r>
      <w:r w:rsidR="00BE7DEA" w:rsidRPr="00C8427E">
        <w:t>и</w:t>
      </w:r>
      <w:r w:rsidR="00C5451B" w:rsidRPr="00C8427E">
        <w:t xml:space="preserve"> Узбекистан</w:t>
      </w:r>
      <w:r w:rsidR="00BE7DEA" w:rsidRPr="00C8427E">
        <w:t>а</w:t>
      </w:r>
      <w:r w:rsidR="00C5451B" w:rsidRPr="00C8427E">
        <w:t>.</w:t>
      </w:r>
    </w:p>
    <w:p w14:paraId="7FBB1B5B" w14:textId="3DE8AC3C" w:rsidR="00C5451B" w:rsidRPr="00C8427E" w:rsidRDefault="00C5451B" w:rsidP="00E81353">
      <w:r w:rsidRPr="00C8427E">
        <w:t xml:space="preserve">  </w:t>
      </w:r>
    </w:p>
    <w:p w14:paraId="2AA5927B" w14:textId="15540A41" w:rsidR="00AC720A" w:rsidRPr="00C8427E" w:rsidRDefault="007E3AA1" w:rsidP="00E81353">
      <w:r w:rsidRPr="00C8427E">
        <w:t>Д</w:t>
      </w:r>
      <w:r w:rsidR="00AC720A" w:rsidRPr="00C8427E">
        <w:t>еловая программа</w:t>
      </w:r>
      <w:r w:rsidRPr="00C8427E">
        <w:t xml:space="preserve"> включала </w:t>
      </w:r>
      <w:r w:rsidR="00AC720A" w:rsidRPr="00C8427E">
        <w:t xml:space="preserve">15 </w:t>
      </w:r>
      <w:r w:rsidR="004303B3">
        <w:t>мероприятий</w:t>
      </w:r>
      <w:r w:rsidRPr="00C8427E">
        <w:t>, на которых выступили 120 спикеров – представителей власти, бизнеса, нау</w:t>
      </w:r>
      <w:r w:rsidR="008A0500" w:rsidRPr="00C8427E">
        <w:t xml:space="preserve">ки и </w:t>
      </w:r>
      <w:r w:rsidR="00C8427E">
        <w:t>экспертного сообщества</w:t>
      </w:r>
      <w:r w:rsidR="008A0500" w:rsidRPr="00C8427E">
        <w:t>.</w:t>
      </w:r>
      <w:r w:rsidRPr="00C8427E">
        <w:t xml:space="preserve"> </w:t>
      </w:r>
      <w:r w:rsidR="004303B3">
        <w:t>Программу</w:t>
      </w:r>
      <w:r w:rsidR="008A0500" w:rsidRPr="00C8427E">
        <w:t xml:space="preserve"> форума </w:t>
      </w:r>
      <w:r w:rsidR="008A0500" w:rsidRPr="005841CE">
        <w:t xml:space="preserve">освещали </w:t>
      </w:r>
      <w:r w:rsidR="005841CE" w:rsidRPr="005841CE">
        <w:t>56</w:t>
      </w:r>
      <w:r w:rsidR="008A0500" w:rsidRPr="005841CE">
        <w:t xml:space="preserve"> СМИ</w:t>
      </w:r>
      <w:r w:rsidR="00230C1C" w:rsidRPr="00230C1C">
        <w:t>:</w:t>
      </w:r>
      <w:r w:rsidR="00C966CB">
        <w:t xml:space="preserve"> </w:t>
      </w:r>
      <w:r w:rsidR="00CF54BA">
        <w:t xml:space="preserve">23 деловых и </w:t>
      </w:r>
      <w:r w:rsidR="00C966CB">
        <w:t>25</w:t>
      </w:r>
      <w:r w:rsidR="00CF54BA">
        <w:t xml:space="preserve"> </w:t>
      </w:r>
      <w:r w:rsidR="005841CE">
        <w:t>отраслевых издани</w:t>
      </w:r>
      <w:r w:rsidR="00CF54BA">
        <w:t>й, а также</w:t>
      </w:r>
      <w:r w:rsidR="005841CE">
        <w:t xml:space="preserve"> 6 телеканалов.</w:t>
      </w:r>
      <w:r w:rsidR="008A0500" w:rsidRPr="00C8427E">
        <w:t xml:space="preserve"> </w:t>
      </w:r>
      <w:r w:rsidR="00C8427E" w:rsidRPr="00C8427E">
        <w:t>Волонтерскую поддержку осуществляли студенты Петербургского государственного университета путей сообщения Императора Александра I.</w:t>
      </w:r>
    </w:p>
    <w:p w14:paraId="77841019" w14:textId="3DCFE325" w:rsidR="00A42C0E" w:rsidRDefault="008A0500" w:rsidP="008A0500">
      <w:pPr>
        <w:spacing w:before="100" w:beforeAutospacing="1" w:after="100" w:afterAutospacing="1"/>
      </w:pPr>
      <w:r w:rsidRPr="00C8427E">
        <w:t>Форум открылся</w:t>
      </w:r>
      <w:r w:rsidRPr="008A0500">
        <w:t xml:space="preserve"> </w:t>
      </w:r>
      <w:r w:rsidR="00C966CB">
        <w:t>видео</w:t>
      </w:r>
      <w:r w:rsidRPr="00C8427E">
        <w:t xml:space="preserve">обращением </w:t>
      </w:r>
      <w:r w:rsidRPr="008A0500">
        <w:t>заместител</w:t>
      </w:r>
      <w:r w:rsidRPr="00C8427E">
        <w:t>я</w:t>
      </w:r>
      <w:r w:rsidRPr="008A0500">
        <w:t xml:space="preserve"> министра транспорта России Валентин</w:t>
      </w:r>
      <w:r w:rsidRPr="00C8427E">
        <w:t>а</w:t>
      </w:r>
      <w:r w:rsidRPr="008A0500">
        <w:t xml:space="preserve"> Иванов</w:t>
      </w:r>
      <w:r w:rsidR="00C966CB">
        <w:t>а</w:t>
      </w:r>
      <w:r w:rsidRPr="00C8427E">
        <w:t>.</w:t>
      </w:r>
      <w:r w:rsidR="00A42C0E" w:rsidRPr="00C8427E">
        <w:t xml:space="preserve"> В п</w:t>
      </w:r>
      <w:r w:rsidRPr="008A0500">
        <w:t>ерв</w:t>
      </w:r>
      <w:r w:rsidR="00A42C0E" w:rsidRPr="00C8427E">
        <w:t>ой</w:t>
      </w:r>
      <w:r w:rsidRPr="008A0500">
        <w:t xml:space="preserve"> част</w:t>
      </w:r>
      <w:r w:rsidR="00A42C0E" w:rsidRPr="00C8427E">
        <w:t>и</w:t>
      </w:r>
      <w:r w:rsidRPr="008A0500">
        <w:t xml:space="preserve"> пленарного заседания</w:t>
      </w:r>
      <w:r w:rsidR="00A42C0E" w:rsidRPr="00C8427E">
        <w:t>, которая</w:t>
      </w:r>
      <w:r w:rsidRPr="008A0500">
        <w:t xml:space="preserve"> была посвящена технологиям и сервисам мобильности логистики</w:t>
      </w:r>
      <w:r w:rsidR="00A42C0E" w:rsidRPr="00C8427E">
        <w:t>, э</w:t>
      </w:r>
      <w:r w:rsidRPr="008A0500">
        <w:t>ксперты обсудили вопросы транспортной политики устойчивого развития в современных условиях, глобальные сдвиги в сфере перевозок и новые решения в ответ на текущие вызовы и ограничения.</w:t>
      </w:r>
      <w:r w:rsidR="00A42C0E" w:rsidRPr="00C8427E">
        <w:t xml:space="preserve"> </w:t>
      </w:r>
      <w:r w:rsidRPr="008A0500">
        <w:t>Первый заместитель ген</w:t>
      </w:r>
      <w:r w:rsidR="00A42C0E" w:rsidRPr="00C8427E">
        <w:t xml:space="preserve">ерального </w:t>
      </w:r>
      <w:r w:rsidRPr="008A0500">
        <w:t>директора</w:t>
      </w:r>
      <w:r w:rsidR="00A42C0E" w:rsidRPr="00C8427E">
        <w:t xml:space="preserve"> ОАО «</w:t>
      </w:r>
      <w:r w:rsidRPr="008A0500">
        <w:t>РЖД</w:t>
      </w:r>
      <w:r w:rsidR="00A42C0E" w:rsidRPr="00C8427E">
        <w:t>»</w:t>
      </w:r>
      <w:r w:rsidRPr="008A0500">
        <w:t xml:space="preserve"> Сергей Павлов сообщил, что железнодорожные перевозки по восточной ветке МТК «Север – Юг» с 2023 года будут осуществлять по льготному тарифу. </w:t>
      </w:r>
      <w:r w:rsidR="00A42C0E" w:rsidRPr="008A0500">
        <w:t xml:space="preserve">Председатель совета директоров Дальневосточного морского пароходства (головная компания FESCO) Андрей </w:t>
      </w:r>
      <w:proofErr w:type="spellStart"/>
      <w:r w:rsidR="00A42C0E" w:rsidRPr="008A0500">
        <w:t>Северилов</w:t>
      </w:r>
      <w:proofErr w:type="spellEnd"/>
      <w:r w:rsidR="00A42C0E" w:rsidRPr="008A0500">
        <w:t xml:space="preserve"> рассказал о планах по созданию хаба в Республике Татарстан. </w:t>
      </w:r>
      <w:r w:rsidRPr="008A0500">
        <w:t xml:space="preserve">В качестве зарубежного гостя в дискуссии принял участие губернатор провинции Исфахан (Иран) Реза </w:t>
      </w:r>
      <w:proofErr w:type="spellStart"/>
      <w:r w:rsidRPr="008A0500">
        <w:t>Мортазави</w:t>
      </w:r>
      <w:proofErr w:type="spellEnd"/>
      <w:r w:rsidRPr="008A0500">
        <w:t xml:space="preserve">. </w:t>
      </w:r>
    </w:p>
    <w:p w14:paraId="584FDD1A" w14:textId="206A7BF5" w:rsidR="008A0500" w:rsidRPr="008A0500" w:rsidRDefault="008A0500" w:rsidP="008A0500">
      <w:pPr>
        <w:spacing w:before="100" w:beforeAutospacing="1" w:after="100" w:afterAutospacing="1"/>
      </w:pPr>
      <w:r w:rsidRPr="008A0500">
        <w:t xml:space="preserve">Участники второй части пленарного заседания рассмотрели инновационные технологии логистики в системе международных транспортных коридоров. Среди главных тем – обеспечение мобильности цепей поставок на отраслевых рынках в новых экономических условиях, сервисы для организации бесперебойности поставок товаров и услуг для потребителей. Начальник Октябрьской железной дороги Виктор Голомолзин представил логистические проекты, реализуемые на ОЖД как ключевом звене международных транспортных коридоров на евразийском пространстве.  </w:t>
      </w:r>
    </w:p>
    <w:p w14:paraId="20A8F90D" w14:textId="7952CD5A" w:rsidR="008A0500" w:rsidRPr="008A0500" w:rsidRDefault="008A0500" w:rsidP="008A0500">
      <w:pPr>
        <w:spacing w:before="100" w:beforeAutospacing="1" w:after="100" w:afterAutospacing="1"/>
      </w:pPr>
      <w:r w:rsidRPr="008A0500">
        <w:t>По итогам пленарного заседания модераторы – председатель подкомитета по транспорту и логистике комитета РСПП по международному сотрудничеству Олег Дунаев и управляющий партнер компании «</w:t>
      </w:r>
      <w:proofErr w:type="spellStart"/>
      <w:r w:rsidRPr="008A0500">
        <w:t>INFOLine</w:t>
      </w:r>
      <w:proofErr w:type="spellEnd"/>
      <w:r w:rsidRPr="008A0500">
        <w:t xml:space="preserve">-Аналитика» Михаил Бурмистров, – а также заместитель гендиректора по коммерческой деятельности АО «РЖД Логистика» Сергей Левин и начальник ОЖД Виктор Голомолзин приняли участие в пресс-подходе. </w:t>
      </w:r>
    </w:p>
    <w:p w14:paraId="0D6721A5" w14:textId="6D9F025A" w:rsidR="008A0500" w:rsidRPr="008A0500" w:rsidRDefault="008A0500" w:rsidP="008A0500">
      <w:pPr>
        <w:spacing w:before="100" w:beforeAutospacing="1" w:after="100" w:afterAutospacing="1"/>
      </w:pPr>
      <w:r w:rsidRPr="008A0500">
        <w:lastRenderedPageBreak/>
        <w:t>На сессии «Мобильность логистики в промышленности»</w:t>
      </w:r>
      <w:r w:rsidR="00BD58D2">
        <w:t>, которая прошла при поддержке</w:t>
      </w:r>
      <w:r w:rsidR="00BD58D2" w:rsidRPr="00BD58D2">
        <w:rPr>
          <w:rFonts w:eastAsia="MS Mincho"/>
          <w:iCs/>
        </w:rPr>
        <w:t xml:space="preserve"> </w:t>
      </w:r>
      <w:r w:rsidR="00BD58D2" w:rsidRPr="005816F7">
        <w:rPr>
          <w:rFonts w:eastAsia="MS Mincho"/>
          <w:iCs/>
        </w:rPr>
        <w:t>Мин</w:t>
      </w:r>
      <w:r w:rsidR="00543CD9">
        <w:rPr>
          <w:rFonts w:eastAsia="MS Mincho"/>
          <w:iCs/>
        </w:rPr>
        <w:t>промторга России</w:t>
      </w:r>
      <w:r w:rsidR="00BD58D2">
        <w:rPr>
          <w:rFonts w:eastAsia="MS Mincho"/>
          <w:iCs/>
        </w:rPr>
        <w:t>,</w:t>
      </w:r>
      <w:r w:rsidRPr="008A0500">
        <w:t xml:space="preserve"> были подняты вопросы управления мобильностью международных цепей поставок, роли базовой инфраструктуры для повышения эффективности цепей поставок, а также развития технологий мобильности в логистике промышленных компаний. Участники обменялись опытом и лучшими практиками применения бесшовных технологий в организации мультимодальных поставок в интересах промышленных предприятий. </w:t>
      </w:r>
    </w:p>
    <w:p w14:paraId="48827A14" w14:textId="77777777" w:rsidR="008A0500" w:rsidRPr="008A0500" w:rsidRDefault="008A0500" w:rsidP="008A0500">
      <w:pPr>
        <w:spacing w:before="100" w:beforeAutospacing="1" w:after="100" w:afterAutospacing="1"/>
      </w:pPr>
      <w:r w:rsidRPr="008A0500">
        <w:t xml:space="preserve">В ходе сессии «Мобильность пространственной связанности Северо-Западного региона» обсуждались инструменты повышения эффективности взаимодействия различных видов транспорта в регионе, а также способы формирования межотраслевой партнерской сети распределительного центра Санкт-Петербург в связанности с международными хабами в АТР, на Ближнем Востоке и в странах Латинской Америки. Участники выступили с инициативой о создании Центра Северо-Западного транспортно-логистического кластера по переходу к инновационной мобильности сервисов международной торговли и интеграции сетей поставок в глобальные, национальные и региональные цепочки создания стоимости. </w:t>
      </w:r>
    </w:p>
    <w:p w14:paraId="50922183" w14:textId="77777777" w:rsidR="008A0500" w:rsidRPr="008A0500" w:rsidRDefault="008A0500" w:rsidP="008A0500">
      <w:pPr>
        <w:spacing w:before="100" w:beforeAutospacing="1" w:after="100" w:afterAutospacing="1"/>
      </w:pPr>
      <w:r w:rsidRPr="008A0500">
        <w:t xml:space="preserve">Участники сессии «Технологии логистики в развитии новых маршрутов на МТК «Восток – Запад» и их доходность» предложили варианты выстраивания сетевого экономического сотрудничества бизнеса, государственных структур и научно-учебных комплексов по маршруту коридора от Санкт-Петербурга до Владивостока. Среди них – развитие платформенной </w:t>
      </w:r>
      <w:proofErr w:type="spellStart"/>
      <w:r w:rsidRPr="008A0500">
        <w:t>клиентоцентричной</w:t>
      </w:r>
      <w:proofErr w:type="spellEnd"/>
      <w:r w:rsidRPr="008A0500">
        <w:t xml:space="preserve"> бизнес-модели в сфере международной логистики, формирование единой цифровой платформы для информационного обеспечения участников логистических цепей, создание постоянного экспертного совета по развитию в сфере логистики при общественных организациях и объединениях. </w:t>
      </w:r>
    </w:p>
    <w:p w14:paraId="111C8D0A" w14:textId="302216A2" w:rsidR="008A0500" w:rsidRPr="00C8427E" w:rsidRDefault="008A0500" w:rsidP="008A0500">
      <w:pPr>
        <w:spacing w:before="100" w:beforeAutospacing="1" w:after="100" w:afterAutospacing="1"/>
      </w:pPr>
      <w:r w:rsidRPr="008A0500">
        <w:t xml:space="preserve">На сессии «Развитие транспортного комплекса для достижения технологической устойчивости» прозвучали предложения к Минтрансу России обеспечить проведение работ по научному обоснованию технологической устойчивости рынка транспортно-логистических услуг, разработке дорожной карты, исследованию проблемных вопросов в условиях санкционного давления и мобилизационной экономики. По мнению участников дискуссии, важно определить экономически обоснованную географию расположения сухих портов в увязке с прогнозными объемами перевозок по международным транспортным коридорам. </w:t>
      </w:r>
    </w:p>
    <w:p w14:paraId="68A1E1C2" w14:textId="77777777" w:rsidR="00BA2179" w:rsidRDefault="006B450F" w:rsidP="00BA2179">
      <w:r w:rsidRPr="00C8427E">
        <w:t xml:space="preserve">Главным событием второго дня форума стала сессия </w:t>
      </w:r>
      <w:r w:rsidRPr="006B450F">
        <w:t>«МТК «Север – Юг»: движение вперед»</w:t>
      </w:r>
      <w:r w:rsidRPr="00C8427E">
        <w:t xml:space="preserve">. Эксперты </w:t>
      </w:r>
      <w:r w:rsidRPr="006B450F">
        <w:t>обсу</w:t>
      </w:r>
      <w:r w:rsidRPr="00C8427E">
        <w:t>дили</w:t>
      </w:r>
      <w:r w:rsidRPr="006B450F">
        <w:t xml:space="preserve"> перспективы развития коридора, а также обменялись опытом применения бесшовных технологий в организации мультимодальных поставок. Генеральный директор Дирекции международных транспортных коридоров Александр Исаев рассказал о проводимой работе по расшивке узких мест не только с точки зрения инфраструктуры, но и в контексте совершенствования нормативно-правовой базы. За 10 месяцев 2022 года общий объем грузовых </w:t>
      </w:r>
      <w:r w:rsidR="00D20C3C" w:rsidRPr="00C8427E">
        <w:t xml:space="preserve">железнодорожных </w:t>
      </w:r>
      <w:r w:rsidRPr="006B450F">
        <w:t>перевозок в международном сообщении составил 445 млн тонн, оборот контейнеров – 3,3 млн TEU</w:t>
      </w:r>
      <w:r w:rsidR="00D20C3C" w:rsidRPr="00C8427E">
        <w:t>. По итогам года</w:t>
      </w:r>
      <w:r w:rsidR="00D82E9D" w:rsidRPr="00C8427E">
        <w:t xml:space="preserve"> сокращения не ожидается</w:t>
      </w:r>
      <w:r w:rsidRPr="006B450F">
        <w:t xml:space="preserve">, несмотря на переориентацию всей транспортной системы РЖД на восток и юг. </w:t>
      </w:r>
      <w:r w:rsidR="00894BA6" w:rsidRPr="00C8427E">
        <w:t xml:space="preserve">В частности, на Октябрьской магистрали </w:t>
      </w:r>
      <w:r w:rsidRPr="006B450F">
        <w:t xml:space="preserve">коридором «Север – Юг» </w:t>
      </w:r>
      <w:r w:rsidR="00894BA6" w:rsidRPr="00C8427E">
        <w:t>активно</w:t>
      </w:r>
      <w:r w:rsidRPr="006B450F">
        <w:t xml:space="preserve"> занима</w:t>
      </w:r>
      <w:r w:rsidR="00894BA6" w:rsidRPr="00C8427E">
        <w:t>ются</w:t>
      </w:r>
      <w:r w:rsidRPr="006B450F">
        <w:t xml:space="preserve"> порядка 3 месяцев</w:t>
      </w:r>
      <w:r w:rsidR="00894BA6" w:rsidRPr="00C8427E">
        <w:t>.</w:t>
      </w:r>
      <w:r w:rsidRPr="006B450F">
        <w:t xml:space="preserve"> За этот период экспорт со станций ОЖД вырос практически в 5 раз, а </w:t>
      </w:r>
      <w:r w:rsidR="00894BA6" w:rsidRPr="00C8427E">
        <w:t xml:space="preserve">с учетом </w:t>
      </w:r>
      <w:r w:rsidRPr="006B450F">
        <w:t>западно</w:t>
      </w:r>
      <w:r w:rsidR="00894BA6" w:rsidRPr="00C8427E">
        <w:t>го</w:t>
      </w:r>
      <w:r w:rsidRPr="006B450F">
        <w:t xml:space="preserve"> ответвлени</w:t>
      </w:r>
      <w:r w:rsidR="00894BA6" w:rsidRPr="00C8427E">
        <w:t>я</w:t>
      </w:r>
      <w:r w:rsidRPr="006B450F">
        <w:t xml:space="preserve"> на Новороссийск</w:t>
      </w:r>
      <w:r w:rsidR="00894BA6" w:rsidRPr="00C8427E">
        <w:t xml:space="preserve"> </w:t>
      </w:r>
      <w:r w:rsidRPr="006B450F">
        <w:t>перевез</w:t>
      </w:r>
      <w:r w:rsidR="00894BA6" w:rsidRPr="00C8427E">
        <w:t>ено</w:t>
      </w:r>
      <w:r w:rsidRPr="006B450F">
        <w:t xml:space="preserve"> 140 тыс. тонн – это в 20 раз больше, чем в 2021 году.</w:t>
      </w:r>
      <w:r w:rsidR="00C5451B" w:rsidRPr="00C8427E">
        <w:t xml:space="preserve"> По мнению у</w:t>
      </w:r>
      <w:r w:rsidRPr="006B450F">
        <w:t>правляющ</w:t>
      </w:r>
      <w:r w:rsidR="00C5451B" w:rsidRPr="00C8427E">
        <w:t>его</w:t>
      </w:r>
      <w:r w:rsidRPr="006B450F">
        <w:t xml:space="preserve"> директор</w:t>
      </w:r>
      <w:r w:rsidR="00C5451B" w:rsidRPr="00C8427E">
        <w:t>а</w:t>
      </w:r>
      <w:r w:rsidRPr="006B450F">
        <w:t xml:space="preserve"> </w:t>
      </w:r>
      <w:proofErr w:type="spellStart"/>
      <w:r w:rsidRPr="006B450F">
        <w:t>Siddhartha</w:t>
      </w:r>
      <w:proofErr w:type="spellEnd"/>
      <w:r w:rsidRPr="006B450F">
        <w:t xml:space="preserve"> </w:t>
      </w:r>
      <w:proofErr w:type="spellStart"/>
      <w:r w:rsidRPr="006B450F">
        <w:t>Logistics</w:t>
      </w:r>
      <w:proofErr w:type="spellEnd"/>
      <w:r w:rsidRPr="006B450F">
        <w:t xml:space="preserve"> FTWZ </w:t>
      </w:r>
      <w:proofErr w:type="spellStart"/>
      <w:r w:rsidRPr="006B450F">
        <w:t>Pvt</w:t>
      </w:r>
      <w:proofErr w:type="spellEnd"/>
      <w:r w:rsidRPr="006B450F">
        <w:t xml:space="preserve">. Ltd. (Индия) </w:t>
      </w:r>
      <w:proofErr w:type="spellStart"/>
      <w:r w:rsidRPr="006B450F">
        <w:t>Падхь</w:t>
      </w:r>
      <w:r w:rsidR="00C5451B" w:rsidRPr="00C8427E">
        <w:t>и</w:t>
      </w:r>
      <w:proofErr w:type="spellEnd"/>
      <w:r w:rsidRPr="006B450F">
        <w:t xml:space="preserve"> Нищал</w:t>
      </w:r>
      <w:r w:rsidR="00C5451B" w:rsidRPr="00C8427E">
        <w:t>а,</w:t>
      </w:r>
      <w:r w:rsidRPr="006B450F">
        <w:t xml:space="preserve"> </w:t>
      </w:r>
      <w:r w:rsidR="00C5451B" w:rsidRPr="00C8427E">
        <w:t>п</w:t>
      </w:r>
      <w:r w:rsidR="00C5451B" w:rsidRPr="006B450F">
        <w:t>рил</w:t>
      </w:r>
      <w:r w:rsidR="00C5451B" w:rsidRPr="00C8427E">
        <w:t>агаемые</w:t>
      </w:r>
      <w:r w:rsidR="00C5451B" w:rsidRPr="006B450F">
        <w:t xml:space="preserve"> усилия </w:t>
      </w:r>
      <w:r w:rsidR="00133F09">
        <w:t xml:space="preserve">обязательно </w:t>
      </w:r>
      <w:r w:rsidR="00C5451B" w:rsidRPr="00C8427E">
        <w:t>дадут</w:t>
      </w:r>
      <w:r w:rsidR="00C5451B" w:rsidRPr="006B450F">
        <w:t xml:space="preserve"> результат</w:t>
      </w:r>
      <w:r w:rsidR="00C5451B" w:rsidRPr="00C8427E">
        <w:t xml:space="preserve"> и </w:t>
      </w:r>
      <w:r w:rsidRPr="006B450F">
        <w:t>МТК «Север – Юг»</w:t>
      </w:r>
      <w:r w:rsidR="00C5451B" w:rsidRPr="00C8427E">
        <w:t xml:space="preserve"> </w:t>
      </w:r>
      <w:r w:rsidRPr="006B450F">
        <w:t xml:space="preserve">поможет улучшению торговли между Россией и Индией. Торговый представитель Азербайджанской Республики в РФ Руслан </w:t>
      </w:r>
      <w:r w:rsidRPr="006B450F">
        <w:lastRenderedPageBreak/>
        <w:t xml:space="preserve">Аллахверди </w:t>
      </w:r>
      <w:proofErr w:type="spellStart"/>
      <w:r w:rsidRPr="006B450F">
        <w:t>оглы</w:t>
      </w:r>
      <w:proofErr w:type="spellEnd"/>
      <w:r w:rsidRPr="006B450F">
        <w:t xml:space="preserve"> Алиев перечислил основные преимущества </w:t>
      </w:r>
      <w:r w:rsidR="00C5451B" w:rsidRPr="00C8427E">
        <w:t>коридора</w:t>
      </w:r>
      <w:r w:rsidRPr="006B450F">
        <w:t>, среди них – сокращение в два и более раз расстояния перевозок, а также снижение стоимости доставки контейнеров по сравнению с морским путем.</w:t>
      </w:r>
      <w:r w:rsidRPr="006B450F">
        <w:br/>
      </w:r>
      <w:r w:rsidRPr="006B450F">
        <w:br/>
        <w:t xml:space="preserve">Совместно с Международным Координационным советом по </w:t>
      </w:r>
      <w:proofErr w:type="spellStart"/>
      <w:r w:rsidRPr="006B450F">
        <w:t>трансъевразийским</w:t>
      </w:r>
      <w:proofErr w:type="spellEnd"/>
      <w:r w:rsidRPr="006B450F">
        <w:t xml:space="preserve"> перевозкам (КСТП) была организована сессия «Евро-азиатские перевозки: новые логистические и технологические решения». Участники обсудили влияние внешних факторов на устойчивость </w:t>
      </w:r>
      <w:proofErr w:type="spellStart"/>
      <w:r w:rsidRPr="006B450F">
        <w:t>трансъевразийских</w:t>
      </w:r>
      <w:proofErr w:type="spellEnd"/>
      <w:r w:rsidRPr="006B450F">
        <w:t xml:space="preserve"> сервисов, представили новые маршруты, обусловленные переориентаций внешнеэкономических связей.</w:t>
      </w:r>
      <w:r w:rsidRPr="006B450F">
        <w:br/>
      </w:r>
      <w:r w:rsidRPr="006B450F">
        <w:br/>
        <w:t>Комитет по международному сотрудничеству РСПП и Академия «Высшая инженерная школа» Российского университета транспорта (МИИТ) выступили соорганизаторами сессии «Мобильность в крупных городских агломерациях. Международное сотрудничество». Дискуссия была посвящена современным трендам и закономерностям мобильности в агломерациях.</w:t>
      </w:r>
      <w:r w:rsidRPr="006B450F">
        <w:br/>
      </w:r>
      <w:r w:rsidRPr="006B450F">
        <w:br/>
        <w:t>Участники сессии «Таможенно-логистическая деятельность: инфраструктура, таможня, технологии на примере мостового перехода через реку Амур в районе городов Благовещенск и Хэйхэ» рассмотрели вопросы развития инфраструктуры для обеспечения мобильности в логистике трансграничных перевозок.</w:t>
      </w:r>
      <w:r w:rsidRPr="006B450F">
        <w:br/>
      </w:r>
      <w:r w:rsidRPr="006B450F">
        <w:br/>
        <w:t xml:space="preserve">Сессия «Технологии бесшовной логистики во взаимодействии ЕАЭС и ШОС» была посвящена вопросам интеграции цифровых платформ управления логистикой участников международных транспортных коридоров. Эксперты обменялись мнениями на тему роботизации логистики, применения дронов и другого беспилотного транспорта. </w:t>
      </w:r>
      <w:r w:rsidRPr="006B450F">
        <w:br/>
      </w:r>
      <w:r w:rsidRPr="006B450F">
        <w:br/>
        <w:t>На сессии «Цифровая трансформация бизнеса: технологии и сервисы для создания конкурентной цепи поставок» была поднята тема перехода компаний от цепочек создания добавленной стоимости к экосистемам и оценены перспективы развития платформенной бизнес-модели в достижении успеха и роста бизнеса.</w:t>
      </w:r>
      <w:r w:rsidRPr="006B450F">
        <w:br/>
      </w:r>
      <w:r w:rsidRPr="006B450F">
        <w:br/>
        <w:t>Тема цифровизации была продолжена на сессии «Цифровые технологии в системе безопасности транспортно-логистических сервисов». Участники обсудили влияние санкций, а также основные аспекты электронного делового оборота.</w:t>
      </w:r>
    </w:p>
    <w:p w14:paraId="7B4F9289" w14:textId="255EAE43" w:rsidR="006B450F" w:rsidRPr="00C8427E" w:rsidRDefault="00BA2179" w:rsidP="00BA2179">
      <w:r>
        <w:br/>
        <w:t>В рамках форума впервые был проведён день образования, в котором приняли участие ведущие ВУЗы Санкт-Петербурга, осуществляющие подготовку кадров для транспортно-логистической отрасли.</w:t>
      </w:r>
      <w:r w:rsidR="006B450F" w:rsidRPr="006B450F">
        <w:br/>
      </w:r>
      <w:r w:rsidR="006B450F" w:rsidRPr="006B450F">
        <w:br/>
        <w:t xml:space="preserve">Экспозиция TRANSTEC 2022 </w:t>
      </w:r>
      <w:r w:rsidR="00C5451B" w:rsidRPr="00C8427E">
        <w:t xml:space="preserve">заняла около 1000 кв. м и </w:t>
      </w:r>
      <w:r w:rsidR="006B450F" w:rsidRPr="006B450F">
        <w:t>для большего охвата посетителей была размещена на единой площадке с выставкой «Российский промышленник». Генеральный директор «</w:t>
      </w:r>
      <w:proofErr w:type="spellStart"/>
      <w:r w:rsidR="006B450F" w:rsidRPr="006B450F">
        <w:t>ЭкспоФорум</w:t>
      </w:r>
      <w:proofErr w:type="spellEnd"/>
      <w:r w:rsidR="006B450F" w:rsidRPr="006B450F">
        <w:t xml:space="preserve">-Интернэшнл» Сергей Воронков провел официальный обход выставки для </w:t>
      </w:r>
      <w:r w:rsidR="00133F09">
        <w:rPr>
          <w:lang w:val="en-US"/>
        </w:rPr>
        <w:t>VIP</w:t>
      </w:r>
      <w:r w:rsidR="006B450F" w:rsidRPr="006B450F">
        <w:t>-делегации в составе президента РСПП Александра Шохина, заместителя министра промышленности и торговли РФ Василия Осьмакова, вице-губернатора Санкт-Петербурга по транспорту Кирилла Полякова и депутата Госдумы Дениса Кравченко. Также в обходе приняли участие представители крупных промышленных предприятий России. Особый интерес вызвал стенд иранской компании «</w:t>
      </w:r>
      <w:proofErr w:type="spellStart"/>
      <w:r w:rsidR="006B450F" w:rsidRPr="006B450F">
        <w:t>Бехине</w:t>
      </w:r>
      <w:proofErr w:type="spellEnd"/>
      <w:r w:rsidR="006B450F" w:rsidRPr="006B450F">
        <w:t xml:space="preserve"> </w:t>
      </w:r>
      <w:proofErr w:type="spellStart"/>
      <w:r w:rsidR="006B450F" w:rsidRPr="006B450F">
        <w:t>Тарабар</w:t>
      </w:r>
      <w:proofErr w:type="spellEnd"/>
      <w:r w:rsidR="006B450F" w:rsidRPr="006B450F">
        <w:t xml:space="preserve"> Ажур». Официальную делегацию приветствовали председатель правления ООО «</w:t>
      </w:r>
      <w:proofErr w:type="spellStart"/>
      <w:r w:rsidR="006B450F" w:rsidRPr="006B450F">
        <w:t>Бехине</w:t>
      </w:r>
      <w:proofErr w:type="spellEnd"/>
      <w:r w:rsidR="006B450F" w:rsidRPr="006B450F">
        <w:t xml:space="preserve"> </w:t>
      </w:r>
      <w:proofErr w:type="spellStart"/>
      <w:r w:rsidR="006B450F" w:rsidRPr="006B450F">
        <w:t>Тарабар</w:t>
      </w:r>
      <w:proofErr w:type="spellEnd"/>
      <w:r w:rsidR="006B450F" w:rsidRPr="006B450F">
        <w:t xml:space="preserve"> Ажур» Мустафа </w:t>
      </w:r>
      <w:proofErr w:type="spellStart"/>
      <w:r w:rsidR="006B450F" w:rsidRPr="006B450F">
        <w:t>Акдам</w:t>
      </w:r>
      <w:proofErr w:type="spellEnd"/>
      <w:r w:rsidR="006B450F" w:rsidRPr="006B450F">
        <w:t xml:space="preserve"> и финансовый директор ООО «</w:t>
      </w:r>
      <w:proofErr w:type="spellStart"/>
      <w:r w:rsidR="006B450F" w:rsidRPr="006B450F">
        <w:t>АгроТранс</w:t>
      </w:r>
      <w:proofErr w:type="spellEnd"/>
      <w:r w:rsidR="006B450F" w:rsidRPr="006B450F">
        <w:t xml:space="preserve">» Мохаммад </w:t>
      </w:r>
      <w:proofErr w:type="spellStart"/>
      <w:r w:rsidR="006B450F" w:rsidRPr="006B450F">
        <w:t>Маджди</w:t>
      </w:r>
      <w:proofErr w:type="spellEnd"/>
      <w:r w:rsidR="006B450F" w:rsidRPr="006B450F">
        <w:t xml:space="preserve">. </w:t>
      </w:r>
      <w:r w:rsidR="006B450F" w:rsidRPr="006B450F">
        <w:br/>
      </w:r>
      <w:r w:rsidR="006B450F" w:rsidRPr="006B450F">
        <w:br/>
        <w:t xml:space="preserve">Участники TRANSTEC 2022 провели серию переговоров на Бирже деловых контактов. В </w:t>
      </w:r>
      <w:r w:rsidR="006B450F" w:rsidRPr="006B450F">
        <w:lastRenderedPageBreak/>
        <w:t xml:space="preserve">частности, состоялись переговоры у компаний </w:t>
      </w:r>
      <w:proofErr w:type="spellStart"/>
      <w:r w:rsidR="006B450F" w:rsidRPr="006B450F">
        <w:t>GTLogistics</w:t>
      </w:r>
      <w:proofErr w:type="spellEnd"/>
      <w:r w:rsidR="006B450F" w:rsidRPr="006B450F">
        <w:t xml:space="preserve">, </w:t>
      </w:r>
      <w:proofErr w:type="spellStart"/>
      <w:r w:rsidR="006B450F" w:rsidRPr="006B450F">
        <w:t>Brimstone</w:t>
      </w:r>
      <w:proofErr w:type="spellEnd"/>
      <w:r w:rsidR="006B450F" w:rsidRPr="006B450F">
        <w:t xml:space="preserve"> </w:t>
      </w:r>
      <w:proofErr w:type="spellStart"/>
      <w:r w:rsidR="006B450F" w:rsidRPr="006B450F">
        <w:t>Kimya</w:t>
      </w:r>
      <w:proofErr w:type="spellEnd"/>
      <w:r w:rsidR="006B450F" w:rsidRPr="006B450F">
        <w:t xml:space="preserve"> San </w:t>
      </w:r>
      <w:proofErr w:type="spellStart"/>
      <w:r w:rsidR="006B450F" w:rsidRPr="006B450F">
        <w:t>Tic</w:t>
      </w:r>
      <w:proofErr w:type="spellEnd"/>
      <w:r w:rsidR="006B450F" w:rsidRPr="006B450F">
        <w:t xml:space="preserve"> AS, IMPEX ERA MMC (Азербайджан), </w:t>
      </w:r>
      <w:proofErr w:type="spellStart"/>
      <w:r w:rsidR="006B450F" w:rsidRPr="006B450F">
        <w:t>Siddhartha</w:t>
      </w:r>
      <w:proofErr w:type="spellEnd"/>
      <w:r w:rsidR="006B450F" w:rsidRPr="006B450F">
        <w:t xml:space="preserve"> </w:t>
      </w:r>
      <w:proofErr w:type="spellStart"/>
      <w:r w:rsidR="006B450F" w:rsidRPr="006B450F">
        <w:t>Logistics</w:t>
      </w:r>
      <w:proofErr w:type="spellEnd"/>
      <w:r w:rsidR="006B450F" w:rsidRPr="006B450F">
        <w:t xml:space="preserve"> FTWZ </w:t>
      </w:r>
      <w:proofErr w:type="spellStart"/>
      <w:r w:rsidR="006B450F" w:rsidRPr="006B450F">
        <w:t>Pvt</w:t>
      </w:r>
      <w:proofErr w:type="spellEnd"/>
      <w:r w:rsidR="006B450F" w:rsidRPr="006B450F">
        <w:t>. Ltd. (Индия), «Газпромнефть-Снабжение», «Альфа-Прибор», АНО «ДМТК», «</w:t>
      </w:r>
      <w:proofErr w:type="spellStart"/>
      <w:r w:rsidR="006B450F" w:rsidRPr="006B450F">
        <w:t>Владофлот</w:t>
      </w:r>
      <w:proofErr w:type="spellEnd"/>
      <w:r w:rsidR="006B450F" w:rsidRPr="006B450F">
        <w:t xml:space="preserve">», «ПУЛ транс», «Терминал Святого Петра», «Аконит». </w:t>
      </w:r>
    </w:p>
    <w:p w14:paraId="1780ADAC" w14:textId="43BDB120" w:rsidR="00082716" w:rsidRPr="00C8427E" w:rsidRDefault="00061E6D" w:rsidP="00C8427E">
      <w:pPr>
        <w:spacing w:before="100" w:beforeAutospacing="1" w:after="100" w:afterAutospacing="1"/>
      </w:pPr>
      <w:r w:rsidRPr="00C8427E">
        <w:t>В заключитель</w:t>
      </w:r>
      <w:r w:rsidR="00530AA6" w:rsidRPr="00C8427E">
        <w:t>ный день форума состоял</w:t>
      </w:r>
      <w:r w:rsidR="00082716" w:rsidRPr="00C8427E">
        <w:t>и</w:t>
      </w:r>
      <w:r w:rsidR="00530AA6" w:rsidRPr="00C8427E">
        <w:t xml:space="preserve">сь </w:t>
      </w:r>
      <w:r w:rsidR="00082716" w:rsidRPr="00C8427E">
        <w:t>мероприятия</w:t>
      </w:r>
      <w:r w:rsidRPr="00C8427E">
        <w:t xml:space="preserve"> </w:t>
      </w:r>
      <w:r w:rsidR="00082716" w:rsidRPr="00C8427E">
        <w:t xml:space="preserve">для </w:t>
      </w:r>
      <w:r w:rsidRPr="00C8427E">
        <w:t>студентов и аспирантов</w:t>
      </w:r>
      <w:r w:rsidR="00082716" w:rsidRPr="00C8427E">
        <w:t>.</w:t>
      </w:r>
      <w:r w:rsidRPr="00C8427E">
        <w:t xml:space="preserve"> </w:t>
      </w:r>
      <w:r w:rsidR="00082716" w:rsidRPr="00C8427E">
        <w:t xml:space="preserve">Так, в </w:t>
      </w:r>
      <w:bookmarkStart w:id="0" w:name="_Hlk119425088"/>
      <w:r w:rsidR="00082716" w:rsidRPr="00C8427E">
        <w:t xml:space="preserve">Петербургском государственном университете путей сообщения Императора Александра I </w:t>
      </w:r>
      <w:bookmarkEnd w:id="0"/>
      <w:r w:rsidR="00082716" w:rsidRPr="00C8427E">
        <w:t xml:space="preserve">прошла конференция «Инженерное предпринимательство: новые решения на транспорте и в логистике», в рамках которой студенты Школы инженерного предпринимательства ПГУПС презентовали свои стартапы. А в Санкт-Петербургском государственном экономическом университете </w:t>
      </w:r>
      <w:r w:rsidR="00C8427E" w:rsidRPr="00C8427E">
        <w:t>прошла</w:t>
      </w:r>
      <w:r w:rsidR="00082716" w:rsidRPr="00C8427E">
        <w:t xml:space="preserve"> конференция «Школа преемственности поколений логистов» с мастер-классами от </w:t>
      </w:r>
      <w:r w:rsidR="00C8427E" w:rsidRPr="00C8427E">
        <w:t>Санкт-Петербургской т</w:t>
      </w:r>
      <w:r w:rsidR="00082716" w:rsidRPr="00C8427E">
        <w:t xml:space="preserve">оргово-промышленной палаты, ОАО </w:t>
      </w:r>
      <w:r w:rsidR="00C8427E" w:rsidRPr="00C8427E">
        <w:t>«</w:t>
      </w:r>
      <w:r w:rsidR="00082716" w:rsidRPr="00C8427E">
        <w:t>РЖД</w:t>
      </w:r>
      <w:r w:rsidR="00C8427E" w:rsidRPr="00C8427E">
        <w:t>»</w:t>
      </w:r>
      <w:r w:rsidR="00082716" w:rsidRPr="00C8427E">
        <w:t xml:space="preserve"> </w:t>
      </w:r>
      <w:r w:rsidR="00C8427E" w:rsidRPr="00C8427E">
        <w:t>и «</w:t>
      </w:r>
      <w:r w:rsidR="00082716" w:rsidRPr="00C8427E">
        <w:t>Газпром</w:t>
      </w:r>
      <w:r w:rsidR="00C8427E" w:rsidRPr="00C8427E">
        <w:t xml:space="preserve"> </w:t>
      </w:r>
      <w:r w:rsidR="00082716" w:rsidRPr="00C8427E">
        <w:t>нефт</w:t>
      </w:r>
      <w:r w:rsidR="00C8427E" w:rsidRPr="00C8427E">
        <w:t xml:space="preserve">и» и </w:t>
      </w:r>
      <w:r w:rsidR="00082716" w:rsidRPr="00C8427E">
        <w:t>экскурси</w:t>
      </w:r>
      <w:r w:rsidR="00C8427E" w:rsidRPr="00C8427E">
        <w:t>ей</w:t>
      </w:r>
      <w:r w:rsidR="00082716" w:rsidRPr="00C8427E">
        <w:t xml:space="preserve"> в транспортно-складской комплекс РЖД.</w:t>
      </w:r>
    </w:p>
    <w:p w14:paraId="77EF8C50" w14:textId="5B4AA972" w:rsidR="00C8427E" w:rsidRPr="00C8427E" w:rsidRDefault="00C8427E" w:rsidP="00C8427E">
      <w:pPr>
        <w:spacing w:before="100" w:beforeAutospacing="1" w:after="100" w:afterAutospacing="1"/>
      </w:pPr>
      <w:r w:rsidRPr="00C8427E">
        <w:t xml:space="preserve">Для участников </w:t>
      </w:r>
      <w:r w:rsidRPr="006B450F">
        <w:t xml:space="preserve">TRANSTEC 2022 </w:t>
      </w:r>
      <w:r w:rsidRPr="00C8427E">
        <w:t xml:space="preserve">была организована </w:t>
      </w:r>
      <w:r w:rsidR="00133F09">
        <w:t xml:space="preserve">увлекательная </w:t>
      </w:r>
      <w:r w:rsidRPr="00C8427E">
        <w:t xml:space="preserve">культурная и экскурсионная программа, а также вечерний прием.   </w:t>
      </w:r>
    </w:p>
    <w:p w14:paraId="57105348" w14:textId="2857D184" w:rsidR="006E191E" w:rsidRDefault="006E191E" w:rsidP="006E191E"/>
    <w:p w14:paraId="4C0D7F0F" w14:textId="77777777" w:rsidR="006E191E" w:rsidRPr="006E191E" w:rsidRDefault="006E191E" w:rsidP="006E191E"/>
    <w:p w14:paraId="645DB319" w14:textId="21ABBD36" w:rsidR="00AC720A" w:rsidRDefault="00AC720A" w:rsidP="00E81353"/>
    <w:p w14:paraId="548678E3" w14:textId="77777777" w:rsidR="00AC720A" w:rsidRPr="00AC720A" w:rsidRDefault="00AC720A" w:rsidP="00E81353"/>
    <w:p w14:paraId="05CDCA1A" w14:textId="42CEFF7E" w:rsidR="001C4E20" w:rsidRDefault="001C4E20" w:rsidP="001C4E20"/>
    <w:sectPr w:rsidR="001C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A72"/>
    <w:multiLevelType w:val="multilevel"/>
    <w:tmpl w:val="C4F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7198"/>
    <w:multiLevelType w:val="multilevel"/>
    <w:tmpl w:val="78A4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33D1"/>
    <w:multiLevelType w:val="multilevel"/>
    <w:tmpl w:val="57E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235B8"/>
    <w:multiLevelType w:val="multilevel"/>
    <w:tmpl w:val="3E5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1783D"/>
    <w:multiLevelType w:val="multilevel"/>
    <w:tmpl w:val="08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706B3"/>
    <w:multiLevelType w:val="multilevel"/>
    <w:tmpl w:val="78A4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64886"/>
    <w:multiLevelType w:val="multilevel"/>
    <w:tmpl w:val="F59E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B538C"/>
    <w:multiLevelType w:val="multilevel"/>
    <w:tmpl w:val="F7B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6F51"/>
    <w:multiLevelType w:val="multilevel"/>
    <w:tmpl w:val="850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B0501"/>
    <w:multiLevelType w:val="multilevel"/>
    <w:tmpl w:val="45C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A5158"/>
    <w:multiLevelType w:val="multilevel"/>
    <w:tmpl w:val="A29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90ECE"/>
    <w:multiLevelType w:val="multilevel"/>
    <w:tmpl w:val="57E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739CE"/>
    <w:multiLevelType w:val="hybridMultilevel"/>
    <w:tmpl w:val="9F3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1FF0"/>
    <w:multiLevelType w:val="multilevel"/>
    <w:tmpl w:val="F9224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7295C"/>
    <w:multiLevelType w:val="multilevel"/>
    <w:tmpl w:val="EB0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8463F"/>
    <w:multiLevelType w:val="hybridMultilevel"/>
    <w:tmpl w:val="48E85CA0"/>
    <w:lvl w:ilvl="0" w:tplc="CD9EB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0D0B"/>
    <w:multiLevelType w:val="multilevel"/>
    <w:tmpl w:val="00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7676284">
    <w:abstractNumId w:val="11"/>
  </w:num>
  <w:num w:numId="2" w16cid:durableId="1996562791">
    <w:abstractNumId w:val="6"/>
  </w:num>
  <w:num w:numId="3" w16cid:durableId="108938594">
    <w:abstractNumId w:val="5"/>
  </w:num>
  <w:num w:numId="4" w16cid:durableId="1201281562">
    <w:abstractNumId w:val="13"/>
  </w:num>
  <w:num w:numId="5" w16cid:durableId="1437481539">
    <w:abstractNumId w:val="4"/>
  </w:num>
  <w:num w:numId="6" w16cid:durableId="8875218">
    <w:abstractNumId w:val="10"/>
  </w:num>
  <w:num w:numId="7" w16cid:durableId="816803474">
    <w:abstractNumId w:val="16"/>
  </w:num>
  <w:num w:numId="8" w16cid:durableId="1271937410">
    <w:abstractNumId w:val="2"/>
  </w:num>
  <w:num w:numId="9" w16cid:durableId="200558946">
    <w:abstractNumId w:val="8"/>
  </w:num>
  <w:num w:numId="10" w16cid:durableId="1333487375">
    <w:abstractNumId w:val="12"/>
  </w:num>
  <w:num w:numId="11" w16cid:durableId="1861776148">
    <w:abstractNumId w:val="1"/>
  </w:num>
  <w:num w:numId="12" w16cid:durableId="526259698">
    <w:abstractNumId w:val="0"/>
  </w:num>
  <w:num w:numId="13" w16cid:durableId="183402462">
    <w:abstractNumId w:val="7"/>
  </w:num>
  <w:num w:numId="14" w16cid:durableId="90009560">
    <w:abstractNumId w:val="3"/>
  </w:num>
  <w:num w:numId="15" w16cid:durableId="1059211331">
    <w:abstractNumId w:val="9"/>
  </w:num>
  <w:num w:numId="16" w16cid:durableId="1093163407">
    <w:abstractNumId w:val="14"/>
  </w:num>
  <w:num w:numId="17" w16cid:durableId="19550954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9D"/>
    <w:rsid w:val="00061E6D"/>
    <w:rsid w:val="00082716"/>
    <w:rsid w:val="000D44EF"/>
    <w:rsid w:val="00111B34"/>
    <w:rsid w:val="00133F09"/>
    <w:rsid w:val="00155F42"/>
    <w:rsid w:val="001B2CF3"/>
    <w:rsid w:val="001C4E20"/>
    <w:rsid w:val="001D0E8F"/>
    <w:rsid w:val="001F519D"/>
    <w:rsid w:val="00230C1C"/>
    <w:rsid w:val="00346C68"/>
    <w:rsid w:val="003729AE"/>
    <w:rsid w:val="00380FA8"/>
    <w:rsid w:val="004303B3"/>
    <w:rsid w:val="004753AC"/>
    <w:rsid w:val="00482288"/>
    <w:rsid w:val="004B55EE"/>
    <w:rsid w:val="00530AA6"/>
    <w:rsid w:val="00530E29"/>
    <w:rsid w:val="00543CD9"/>
    <w:rsid w:val="005816F7"/>
    <w:rsid w:val="005841CE"/>
    <w:rsid w:val="00637F56"/>
    <w:rsid w:val="006B450F"/>
    <w:rsid w:val="006D0AB8"/>
    <w:rsid w:val="006E191E"/>
    <w:rsid w:val="006E41DA"/>
    <w:rsid w:val="00781480"/>
    <w:rsid w:val="007E3AA1"/>
    <w:rsid w:val="00821A31"/>
    <w:rsid w:val="00894BA6"/>
    <w:rsid w:val="008A0500"/>
    <w:rsid w:val="008C03B0"/>
    <w:rsid w:val="008D17B0"/>
    <w:rsid w:val="009142CB"/>
    <w:rsid w:val="00A0436E"/>
    <w:rsid w:val="00A42C0E"/>
    <w:rsid w:val="00A4384F"/>
    <w:rsid w:val="00A656F0"/>
    <w:rsid w:val="00AC720A"/>
    <w:rsid w:val="00AF65D9"/>
    <w:rsid w:val="00B048E1"/>
    <w:rsid w:val="00BA2179"/>
    <w:rsid w:val="00BD58D2"/>
    <w:rsid w:val="00BE3444"/>
    <w:rsid w:val="00BE7DEA"/>
    <w:rsid w:val="00C5451B"/>
    <w:rsid w:val="00C8427E"/>
    <w:rsid w:val="00C966CB"/>
    <w:rsid w:val="00CF54BA"/>
    <w:rsid w:val="00D20C3C"/>
    <w:rsid w:val="00D75D76"/>
    <w:rsid w:val="00D82E9D"/>
    <w:rsid w:val="00E0404F"/>
    <w:rsid w:val="00E20B6E"/>
    <w:rsid w:val="00E20F5E"/>
    <w:rsid w:val="00E71930"/>
    <w:rsid w:val="00E81353"/>
    <w:rsid w:val="00EE1F62"/>
    <w:rsid w:val="00F90DDC"/>
    <w:rsid w:val="00FD6C3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6F2"/>
  <w15:chartTrackingRefBased/>
  <w15:docId w15:val="{A4B747CB-FF62-2D47-A223-D58766F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1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D6C36"/>
    <w:pPr>
      <w:shd w:val="clear" w:color="auto" w:fill="FFF2CC"/>
      <w:spacing w:after="160" w:line="259" w:lineRule="auto"/>
    </w:pPr>
  </w:style>
  <w:style w:type="paragraph" w:customStyle="1" w:styleId="228bf8a64b8551e1msonormal">
    <w:name w:val="228bf8a64b8551e1msonormal"/>
    <w:basedOn w:val="a"/>
    <w:rsid w:val="001F519D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F519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F519D"/>
    <w:rPr>
      <w:color w:val="0000FF"/>
      <w:u w:val="single"/>
    </w:rPr>
  </w:style>
  <w:style w:type="paragraph" w:customStyle="1" w:styleId="Default">
    <w:name w:val="Default"/>
    <w:rsid w:val="001D0E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4">
    <w:name w:val="FollowedHyperlink"/>
    <w:basedOn w:val="a0"/>
    <w:uiPriority w:val="99"/>
    <w:semiHidden/>
    <w:unhideWhenUsed/>
    <w:rsid w:val="00E813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current">
    <w:name w:val="-current"/>
    <w:basedOn w:val="a"/>
    <w:rsid w:val="00E8135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135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8135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erp-item">
    <w:name w:val="serp-item"/>
    <w:basedOn w:val="a"/>
    <w:rsid w:val="003729AE"/>
    <w:pPr>
      <w:spacing w:before="100" w:beforeAutospacing="1" w:after="100" w:afterAutospacing="1"/>
    </w:pPr>
  </w:style>
  <w:style w:type="paragraph" w:styleId="a7">
    <w:name w:val="Revision"/>
    <w:hidden/>
    <w:uiPriority w:val="99"/>
    <w:semiHidden/>
    <w:rsid w:val="00530E2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Алимова Кристина Алексеевна</cp:lastModifiedBy>
  <cp:revision>3</cp:revision>
  <dcterms:created xsi:type="dcterms:W3CDTF">2022-12-07T09:11:00Z</dcterms:created>
  <dcterms:modified xsi:type="dcterms:W3CDTF">2022-12-07T09:12:00Z</dcterms:modified>
</cp:coreProperties>
</file>