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6353" w14:textId="3C5118D7" w:rsidR="001F45F9" w:rsidRDefault="002C7602" w:rsidP="00B0067E">
      <w:pPr>
        <w:tabs>
          <w:tab w:val="left" w:pos="3580"/>
        </w:tabs>
        <w:spacing w:after="0" w:line="240" w:lineRule="atLeast"/>
        <w:jc w:val="right"/>
        <w:rPr>
          <w:rFonts w:cstheme="minorHAnsi"/>
          <w:b/>
          <w:sz w:val="18"/>
          <w:szCs w:val="18"/>
          <w:u w:val="single"/>
        </w:rPr>
      </w:pPr>
      <w:bookmarkStart w:id="0" w:name="_Hlk31104423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1B1291" wp14:editId="2C169036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3028950" cy="125984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3" t="36664" r="33716" b="38631"/>
                    <a:stretch/>
                  </pic:blipFill>
                  <pic:spPr bwMode="auto">
                    <a:xfrm>
                      <a:off x="0" y="0"/>
                      <a:ext cx="302895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12">
        <w:rPr>
          <w:rFonts w:cstheme="minorHAnsi"/>
          <w:b/>
          <w:sz w:val="18"/>
          <w:szCs w:val="18"/>
          <w:u w:val="single"/>
        </w:rPr>
        <w:t xml:space="preserve"> </w:t>
      </w:r>
    </w:p>
    <w:p w14:paraId="15F22C6F" w14:textId="77777777" w:rsidR="002C7602" w:rsidRPr="00711833" w:rsidRDefault="002C7602" w:rsidP="002C7602">
      <w:pPr>
        <w:tabs>
          <w:tab w:val="left" w:pos="3580"/>
        </w:tabs>
        <w:spacing w:after="0" w:line="240" w:lineRule="atLeast"/>
        <w:ind w:right="709"/>
        <w:jc w:val="right"/>
        <w:rPr>
          <w:rFonts w:cstheme="minorHAnsi"/>
          <w:b/>
          <w:color w:val="4D189E"/>
        </w:rPr>
      </w:pPr>
      <w:r w:rsidRPr="00711833">
        <w:rPr>
          <w:rFonts w:cstheme="minorHAnsi"/>
          <w:b/>
          <w:color w:val="4D189E"/>
        </w:rPr>
        <w:t xml:space="preserve">Сроки проведения: </w:t>
      </w:r>
    </w:p>
    <w:p w14:paraId="40874611" w14:textId="2DA4B699" w:rsidR="002C7602" w:rsidRPr="00711833" w:rsidRDefault="002C7602" w:rsidP="002C7602">
      <w:pPr>
        <w:tabs>
          <w:tab w:val="left" w:pos="3580"/>
        </w:tabs>
        <w:spacing w:after="0" w:line="240" w:lineRule="atLeast"/>
        <w:ind w:right="709"/>
        <w:jc w:val="right"/>
        <w:rPr>
          <w:rFonts w:cstheme="minorHAnsi"/>
          <w:b/>
          <w:color w:val="4D189E"/>
        </w:rPr>
      </w:pPr>
      <w:r w:rsidRPr="00711833">
        <w:rPr>
          <w:rFonts w:cstheme="minorHAnsi"/>
          <w:b/>
          <w:color w:val="4D189E"/>
        </w:rPr>
        <w:t>14-15 сентября 2020 с 10:00 до 18:00</w:t>
      </w:r>
    </w:p>
    <w:p w14:paraId="120AE311" w14:textId="76ABF358" w:rsidR="002C7602" w:rsidRPr="00711833" w:rsidRDefault="002C7602" w:rsidP="002C7602">
      <w:pPr>
        <w:tabs>
          <w:tab w:val="left" w:pos="3580"/>
        </w:tabs>
        <w:spacing w:after="0" w:line="240" w:lineRule="atLeast"/>
        <w:ind w:right="709"/>
        <w:jc w:val="right"/>
        <w:rPr>
          <w:rFonts w:cstheme="minorHAnsi"/>
          <w:b/>
          <w:color w:val="4D189E"/>
        </w:rPr>
      </w:pPr>
      <w:r w:rsidRPr="00711833">
        <w:rPr>
          <w:rFonts w:cstheme="minorHAnsi"/>
          <w:b/>
          <w:color w:val="4D189E"/>
        </w:rPr>
        <w:t>16 сентября 2020 с 10:00 до 16:00</w:t>
      </w:r>
    </w:p>
    <w:p w14:paraId="32387815" w14:textId="77777777" w:rsidR="002C7602" w:rsidRPr="00711833" w:rsidRDefault="00A24414" w:rsidP="002C7602">
      <w:pPr>
        <w:tabs>
          <w:tab w:val="left" w:pos="3580"/>
        </w:tabs>
        <w:spacing w:after="0" w:line="240" w:lineRule="atLeast"/>
        <w:ind w:right="709"/>
        <w:jc w:val="right"/>
        <w:rPr>
          <w:rFonts w:eastAsia="Arial" w:cstheme="minorHAnsi"/>
          <w:color w:val="4D189E"/>
        </w:rPr>
      </w:pPr>
      <w:r w:rsidRPr="00711833">
        <w:rPr>
          <w:rFonts w:cstheme="minorHAnsi"/>
          <w:b/>
          <w:color w:val="4D189E"/>
        </w:rPr>
        <w:t>Место проведения:</w:t>
      </w:r>
      <w:r w:rsidRPr="00711833">
        <w:rPr>
          <w:rFonts w:eastAsia="Arial" w:cstheme="minorHAnsi"/>
          <w:color w:val="4D189E"/>
        </w:rPr>
        <w:t xml:space="preserve"> </w:t>
      </w:r>
    </w:p>
    <w:p w14:paraId="0D924191" w14:textId="34253416" w:rsidR="00A24414" w:rsidRPr="00711833" w:rsidRDefault="002C7602" w:rsidP="002C7602">
      <w:pPr>
        <w:tabs>
          <w:tab w:val="left" w:pos="3580"/>
        </w:tabs>
        <w:spacing w:after="0" w:line="240" w:lineRule="atLeast"/>
        <w:ind w:right="709"/>
        <w:jc w:val="right"/>
        <w:rPr>
          <w:rFonts w:cstheme="minorHAnsi"/>
          <w:b/>
          <w:color w:val="4D189E"/>
        </w:rPr>
      </w:pPr>
      <w:r w:rsidRPr="00711833">
        <w:rPr>
          <w:rFonts w:cstheme="minorHAnsi"/>
          <w:b/>
          <w:color w:val="4D189E"/>
        </w:rPr>
        <w:t xml:space="preserve">Конгрессно-выставочный центр </w:t>
      </w:r>
      <w:r w:rsidR="00A24414" w:rsidRPr="00711833">
        <w:rPr>
          <w:rFonts w:cstheme="minorHAnsi"/>
          <w:b/>
          <w:color w:val="4D189E"/>
        </w:rPr>
        <w:t>«Экспофорум»,</w:t>
      </w:r>
    </w:p>
    <w:p w14:paraId="0177D607" w14:textId="2050927F" w:rsidR="001733BC" w:rsidRDefault="00A24414" w:rsidP="002C7602">
      <w:pPr>
        <w:tabs>
          <w:tab w:val="left" w:pos="3580"/>
        </w:tabs>
        <w:spacing w:after="0" w:line="240" w:lineRule="atLeast"/>
        <w:ind w:right="709"/>
        <w:jc w:val="right"/>
        <w:rPr>
          <w:rFonts w:cstheme="minorHAnsi"/>
          <w:b/>
          <w:color w:val="4D189E"/>
        </w:rPr>
      </w:pPr>
      <w:r w:rsidRPr="00711833">
        <w:rPr>
          <w:rFonts w:cstheme="minorHAnsi"/>
          <w:b/>
          <w:color w:val="4D189E"/>
        </w:rPr>
        <w:t>Санкт-Петербург, Петербургское ш., 64/1,</w:t>
      </w:r>
      <w:r w:rsidR="002C7602" w:rsidRPr="00711833">
        <w:rPr>
          <w:rFonts w:cstheme="minorHAnsi"/>
          <w:b/>
          <w:color w:val="4D189E"/>
        </w:rPr>
        <w:t xml:space="preserve"> </w:t>
      </w:r>
      <w:r w:rsidRPr="00711833">
        <w:rPr>
          <w:rFonts w:cstheme="minorHAnsi"/>
          <w:b/>
          <w:color w:val="4D189E"/>
        </w:rPr>
        <w:t>пав. Н</w:t>
      </w:r>
      <w:bookmarkStart w:id="1" w:name="_Hlk23869829"/>
    </w:p>
    <w:p w14:paraId="08548F54" w14:textId="77777777" w:rsidR="00B22A40" w:rsidRPr="00C52602" w:rsidRDefault="00B22A40" w:rsidP="00B22A40">
      <w:pPr>
        <w:spacing w:after="0" w:line="240" w:lineRule="atLeast"/>
        <w:ind w:right="709"/>
        <w:jc w:val="right"/>
        <w:rPr>
          <w:rFonts w:cstheme="minorHAnsi"/>
          <w:b/>
          <w:color w:val="4D189E"/>
        </w:rPr>
      </w:pPr>
      <w:r w:rsidRPr="00C52602">
        <w:rPr>
          <w:rFonts w:cstheme="minorHAnsi"/>
          <w:b/>
          <w:color w:val="4D189E"/>
        </w:rPr>
        <w:t>Аналитический Центр при Правительстве РФ</w:t>
      </w:r>
    </w:p>
    <w:p w14:paraId="4E10DA71" w14:textId="2F0B453C" w:rsidR="00B22A40" w:rsidRPr="00711833" w:rsidRDefault="00B22A40" w:rsidP="00B22A40">
      <w:pPr>
        <w:tabs>
          <w:tab w:val="left" w:pos="3580"/>
        </w:tabs>
        <w:spacing w:after="0" w:line="240" w:lineRule="atLeast"/>
        <w:ind w:right="709"/>
        <w:jc w:val="right"/>
        <w:rPr>
          <w:rFonts w:cstheme="minorHAnsi"/>
          <w:b/>
          <w:color w:val="4D189E"/>
        </w:rPr>
      </w:pPr>
      <w:r w:rsidRPr="00C52602">
        <w:rPr>
          <w:rFonts w:cstheme="minorHAnsi"/>
          <w:b/>
          <w:color w:val="4D189E"/>
        </w:rPr>
        <w:t>Москва, проспект Сахарова Академика, д. 12</w:t>
      </w:r>
    </w:p>
    <w:p w14:paraId="6D5A7B8B" w14:textId="0967EA07" w:rsidR="001733BC" w:rsidRDefault="001733BC" w:rsidP="001733BC">
      <w:pPr>
        <w:pStyle w:val="2"/>
        <w:jc w:val="center"/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</w:pPr>
    </w:p>
    <w:p w14:paraId="243EE0C5" w14:textId="77777777" w:rsidR="00572544" w:rsidRPr="00572544" w:rsidRDefault="00572544" w:rsidP="00400878">
      <w:pPr>
        <w:pStyle w:val="2"/>
        <w:ind w:left="709" w:right="707"/>
        <w:jc w:val="both"/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</w:pP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  <w:lang w:val="en-US"/>
        </w:rPr>
        <w:t>XV</w:t>
      </w: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 xml:space="preserve"> Международный форум по развитию транспортных коридоров </w:t>
      </w: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  <w:lang w:val="en-US"/>
        </w:rPr>
        <w:t>TRANSTEC</w:t>
      </w: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 xml:space="preserve"> организован в целях содействия созданию благоприятных условий для прорывного научно-технологического и социально-экономического </w:t>
      </w:r>
      <w:r w:rsidRPr="00572544">
        <w:rPr>
          <w:rFonts w:asciiTheme="minorHAnsi" w:hAnsiTheme="minorHAnsi" w:cstheme="minorHAnsi"/>
          <w:bCs/>
          <w:iCs/>
          <w:color w:val="0070C0"/>
          <w:bdr w:val="none" w:sz="0" w:space="0" w:color="auto" w:frame="1"/>
          <w:shd w:val="clear" w:color="auto" w:fill="FFFFFF"/>
        </w:rPr>
        <w:t>развития регионов</w:t>
      </w: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 xml:space="preserve">, заинтересованных в совершенствовании существующих и развитии новых транспортных коридоров. </w:t>
      </w:r>
    </w:p>
    <w:p w14:paraId="1B41B6F1" w14:textId="77777777" w:rsidR="00572544" w:rsidRPr="00572544" w:rsidRDefault="00572544" w:rsidP="00400878">
      <w:pPr>
        <w:pStyle w:val="2"/>
        <w:ind w:left="709" w:right="707"/>
        <w:jc w:val="both"/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</w:pP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 xml:space="preserve">В рамках форума демонстрируются </w:t>
      </w:r>
      <w:r w:rsidRPr="00572544">
        <w:rPr>
          <w:rFonts w:asciiTheme="minorHAnsi" w:hAnsiTheme="minorHAnsi" w:cstheme="minorHAnsi"/>
          <w:bCs/>
          <w:iCs/>
          <w:color w:val="0070C0"/>
          <w:bdr w:val="none" w:sz="0" w:space="0" w:color="auto" w:frame="1"/>
          <w:shd w:val="clear" w:color="auto" w:fill="FFFFFF"/>
        </w:rPr>
        <w:t xml:space="preserve">возможности компаний транспортной отрасли </w:t>
      </w: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 xml:space="preserve">по интеграции в глобальные логистические цепочки, а также </w:t>
      </w:r>
      <w:r w:rsidRPr="00572544">
        <w:rPr>
          <w:rFonts w:asciiTheme="minorHAnsi" w:hAnsiTheme="minorHAnsi" w:cstheme="minorHAnsi"/>
          <w:bCs/>
          <w:iCs/>
          <w:color w:val="0070C0"/>
          <w:bdr w:val="none" w:sz="0" w:space="0" w:color="auto" w:frame="1"/>
          <w:shd w:val="clear" w:color="auto" w:fill="FFFFFF"/>
        </w:rPr>
        <w:t>полный спектр технологий, оборудования и материалов для транспортного строительства</w:t>
      </w: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 xml:space="preserve"> – от проектирования до строительства и модернизации объектов транспортной инфраструктуры.</w:t>
      </w:r>
    </w:p>
    <w:p w14:paraId="4313F911" w14:textId="77777777" w:rsidR="00572544" w:rsidRPr="00572544" w:rsidRDefault="00572544" w:rsidP="00400878">
      <w:pPr>
        <w:pStyle w:val="2"/>
        <w:ind w:left="709" w:right="707"/>
        <w:jc w:val="both"/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</w:pP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>В Форуме традиционно принимают участие представители органов власти, профессиональных ассоциаций, научно-исследовательских центров, транспортных и промышленных предприятий Российской федерации и зарубежья.</w:t>
      </w:r>
    </w:p>
    <w:p w14:paraId="7046DFE2" w14:textId="77777777" w:rsidR="00572544" w:rsidRPr="00572544" w:rsidRDefault="00572544" w:rsidP="00400878">
      <w:pPr>
        <w:pStyle w:val="2"/>
        <w:ind w:left="709" w:right="707"/>
        <w:jc w:val="both"/>
        <w:rPr>
          <w:rFonts w:asciiTheme="minorHAnsi" w:hAnsiTheme="minorHAnsi" w:cstheme="minorHAnsi"/>
          <w:i/>
          <w:sz w:val="16"/>
          <w:szCs w:val="16"/>
          <w:bdr w:val="none" w:sz="0" w:space="0" w:color="auto" w:frame="1"/>
          <w:shd w:val="clear" w:color="auto" w:fill="FFFFFF"/>
        </w:rPr>
      </w:pPr>
    </w:p>
    <w:p w14:paraId="6A07D1B7" w14:textId="1DC6F4E8" w:rsidR="00572544" w:rsidRPr="00572544" w:rsidRDefault="00572544" w:rsidP="00400878">
      <w:pPr>
        <w:pStyle w:val="2"/>
        <w:ind w:left="709" w:right="707"/>
        <w:jc w:val="both"/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</w:pP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>Форум проводится с 1994 года при поддержке Министерства транспорта РФ, Правительства Санкт-Петербурга, отраслевых союзов, транспортных и инфраструктурных ассоциаций.</w:t>
      </w:r>
    </w:p>
    <w:p w14:paraId="490559FB" w14:textId="550B1778" w:rsidR="00572544" w:rsidRPr="00572544" w:rsidRDefault="00572544" w:rsidP="00572544">
      <w:pPr>
        <w:pStyle w:val="2"/>
        <w:ind w:left="709" w:right="707"/>
        <w:jc w:val="both"/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</w:pP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>По оценке Министерства транспорта РФ TRAN</w:t>
      </w:r>
      <w:r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  <w:lang w:val="en-US"/>
        </w:rPr>
        <w:t>S</w:t>
      </w:r>
      <w:r w:rsidRPr="00572544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>TEC в течение ряда лет «…зарекомендовал себя как востребованная профессиональная площадка для регулярного поддержания международного B2B и экспертного диалога в интересах развития практического сотрудничества…»</w:t>
      </w:r>
    </w:p>
    <w:tbl>
      <w:tblPr>
        <w:tblStyle w:val="aa"/>
        <w:tblpPr w:leftFromText="180" w:rightFromText="180" w:vertAnchor="text" w:horzAnchor="margin" w:tblpXSpec="right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1C358C" w:rsidRPr="000D2AC7" w14:paraId="5A9BF654" w14:textId="77777777" w:rsidTr="005C79D3">
        <w:tc>
          <w:tcPr>
            <w:tcW w:w="10065" w:type="dxa"/>
            <w:shd w:val="clear" w:color="auto" w:fill="DAEEF3" w:themeFill="accent5" w:themeFillTint="33"/>
          </w:tcPr>
          <w:p w14:paraId="37A546DA" w14:textId="0F72BEBA" w:rsidR="001C358C" w:rsidRPr="005C79D3" w:rsidRDefault="002F36C4" w:rsidP="001C358C">
            <w:pPr>
              <w:tabs>
                <w:tab w:val="left" w:pos="3580"/>
              </w:tabs>
              <w:rPr>
                <w:rFonts w:cstheme="minorHAnsi"/>
                <w:b/>
                <w:bCs/>
                <w:color w:val="EF7F1A"/>
              </w:rPr>
            </w:pPr>
            <w:r w:rsidRPr="005C79D3">
              <w:rPr>
                <w:rFonts w:cstheme="minorHAnsi"/>
                <w:b/>
                <w:bCs/>
              </w:rPr>
              <w:t>ЗАДАЧИ ФОРУМА</w:t>
            </w:r>
          </w:p>
        </w:tc>
      </w:tr>
    </w:tbl>
    <w:p w14:paraId="2F2296BE" w14:textId="748F0C8C" w:rsidR="002F36C4" w:rsidRPr="000D2AC7" w:rsidRDefault="002F36C4" w:rsidP="006C4D30">
      <w:pPr>
        <w:pStyle w:val="2"/>
        <w:numPr>
          <w:ilvl w:val="0"/>
          <w:numId w:val="11"/>
        </w:numPr>
        <w:tabs>
          <w:tab w:val="left" w:pos="709"/>
        </w:tabs>
        <w:ind w:right="707"/>
        <w:jc w:val="both"/>
        <w:rPr>
          <w:rStyle w:val="ad"/>
          <w:rFonts w:asciiTheme="minorHAnsi" w:hAnsiTheme="minorHAnsi" w:cstheme="minorHAnsi"/>
          <w:i w:val="0"/>
        </w:rPr>
      </w:pPr>
      <w:r w:rsidRPr="000D2AC7">
        <w:rPr>
          <w:rStyle w:val="ad"/>
          <w:rFonts w:asciiTheme="minorHAnsi" w:hAnsiTheme="minorHAnsi" w:cstheme="minorHAnsi"/>
          <w:i w:val="0"/>
        </w:rPr>
        <w:t>Объединить на единой площадке участников рынка транспортной инфраструктуры с целью обсуждения актуальных вопросов и условий, способствующих развитию в России транспортных коридоров, их интеграции в международную транспортную систему и мировое логистическое пространство.</w:t>
      </w:r>
    </w:p>
    <w:p w14:paraId="2F2949DD" w14:textId="572CAC65" w:rsidR="002F36C4" w:rsidRPr="000D2AC7" w:rsidRDefault="002F36C4" w:rsidP="006C4D30">
      <w:pPr>
        <w:pStyle w:val="2"/>
        <w:numPr>
          <w:ilvl w:val="0"/>
          <w:numId w:val="11"/>
        </w:numPr>
        <w:tabs>
          <w:tab w:val="left" w:pos="709"/>
        </w:tabs>
        <w:ind w:right="707"/>
        <w:jc w:val="both"/>
        <w:rPr>
          <w:rStyle w:val="ad"/>
          <w:rFonts w:asciiTheme="minorHAnsi" w:hAnsiTheme="minorHAnsi" w:cstheme="minorHAnsi"/>
          <w:i w:val="0"/>
        </w:rPr>
      </w:pPr>
      <w:r w:rsidRPr="000D2AC7">
        <w:rPr>
          <w:rStyle w:val="ad"/>
          <w:rFonts w:asciiTheme="minorHAnsi" w:hAnsiTheme="minorHAnsi" w:cstheme="minorHAnsi"/>
          <w:i w:val="0"/>
        </w:rPr>
        <w:t>Создать условия для выработки предложений по совершенствованию нормативно-правовой базы и координации транспортной политики на пространстве ЕАЭС.</w:t>
      </w:r>
    </w:p>
    <w:p w14:paraId="7E598705" w14:textId="7AFD4DB5" w:rsidR="002F36C4" w:rsidRPr="000D2AC7" w:rsidRDefault="002F36C4" w:rsidP="006C4D30">
      <w:pPr>
        <w:pStyle w:val="2"/>
        <w:numPr>
          <w:ilvl w:val="0"/>
          <w:numId w:val="11"/>
        </w:numPr>
        <w:tabs>
          <w:tab w:val="left" w:pos="709"/>
        </w:tabs>
        <w:ind w:right="707"/>
        <w:jc w:val="both"/>
        <w:rPr>
          <w:rStyle w:val="ad"/>
          <w:rFonts w:asciiTheme="minorHAnsi" w:hAnsiTheme="minorHAnsi" w:cstheme="minorHAnsi"/>
          <w:i w:val="0"/>
        </w:rPr>
      </w:pPr>
      <w:r w:rsidRPr="000D2AC7">
        <w:rPr>
          <w:rStyle w:val="ad"/>
          <w:rFonts w:asciiTheme="minorHAnsi" w:hAnsiTheme="minorHAnsi" w:cstheme="minorHAnsi"/>
          <w:i w:val="0"/>
        </w:rPr>
        <w:t>Презентовать реализуемые и планируемые к реализации федеральные и региональные инвестпроекты нового строительства и модернизации.</w:t>
      </w:r>
    </w:p>
    <w:p w14:paraId="51C31AEB" w14:textId="7696F58C" w:rsidR="0059148B" w:rsidRDefault="002F36C4" w:rsidP="006C4D30">
      <w:pPr>
        <w:pStyle w:val="2"/>
        <w:numPr>
          <w:ilvl w:val="0"/>
          <w:numId w:val="11"/>
        </w:numPr>
        <w:tabs>
          <w:tab w:val="left" w:pos="709"/>
        </w:tabs>
        <w:ind w:right="707"/>
        <w:jc w:val="both"/>
        <w:rPr>
          <w:rStyle w:val="ad"/>
          <w:rFonts w:asciiTheme="minorHAnsi" w:hAnsiTheme="minorHAnsi" w:cstheme="minorHAnsi"/>
          <w:i w:val="0"/>
        </w:rPr>
      </w:pPr>
      <w:r w:rsidRPr="000D2AC7">
        <w:rPr>
          <w:rStyle w:val="ad"/>
          <w:rFonts w:asciiTheme="minorHAnsi" w:hAnsiTheme="minorHAnsi" w:cstheme="minorHAnsi"/>
          <w:i w:val="0"/>
        </w:rPr>
        <w:t>Продемонстрировать широкий спектр современных материалов, оборудования, технологий и услуг, обеспечивающих полный цикл по проектированию, строительству, модернизации, ремонту, оснащению и содержанию инфраструктуры транспортных коридоров.</w:t>
      </w:r>
    </w:p>
    <w:tbl>
      <w:tblPr>
        <w:tblStyle w:val="aa"/>
        <w:tblpPr w:leftFromText="180" w:rightFromText="180" w:vertAnchor="text" w:horzAnchor="margin" w:tblpXSpec="right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A65A73" w:rsidRPr="00A65A73" w14:paraId="2249AD1B" w14:textId="77777777" w:rsidTr="005C79D3">
        <w:tc>
          <w:tcPr>
            <w:tcW w:w="10065" w:type="dxa"/>
            <w:shd w:val="clear" w:color="auto" w:fill="DAEEF3" w:themeFill="accent5" w:themeFillTint="33"/>
          </w:tcPr>
          <w:p w14:paraId="6436B84F" w14:textId="77777777" w:rsidR="00A65A73" w:rsidRPr="005C79D3" w:rsidRDefault="00A65A73" w:rsidP="00A65A73">
            <w:pPr>
              <w:pStyle w:val="2"/>
              <w:tabs>
                <w:tab w:val="left" w:pos="709"/>
              </w:tabs>
              <w:ind w:right="707"/>
              <w:jc w:val="both"/>
              <w:rPr>
                <w:rFonts w:cstheme="minorHAnsi"/>
                <w:b/>
                <w:bCs/>
                <w:iCs/>
              </w:rPr>
            </w:pPr>
            <w:r w:rsidRPr="005C79D3">
              <w:rPr>
                <w:rFonts w:cstheme="minorHAnsi"/>
                <w:b/>
                <w:bCs/>
                <w:iCs/>
              </w:rPr>
              <w:t xml:space="preserve">АУДИТОРИЯ </w:t>
            </w:r>
          </w:p>
        </w:tc>
      </w:tr>
    </w:tbl>
    <w:p w14:paraId="528E7DDE" w14:textId="77777777" w:rsidR="00A65A73" w:rsidRPr="00572544" w:rsidRDefault="00A65A73" w:rsidP="00A65A73">
      <w:pPr>
        <w:pStyle w:val="2"/>
        <w:tabs>
          <w:tab w:val="left" w:pos="709"/>
        </w:tabs>
        <w:ind w:right="707"/>
        <w:rPr>
          <w:rFonts w:cstheme="minorHAnsi"/>
          <w:iCs/>
          <w:sz w:val="16"/>
          <w:szCs w:val="16"/>
        </w:rPr>
      </w:pPr>
    </w:p>
    <w:p w14:paraId="3F7F9952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Федеральные и региональные органы власти, принимающие участие в формировании стратегии и реализации проектов развития транспортных коридоров</w:t>
      </w:r>
    </w:p>
    <w:p w14:paraId="1D29B94E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Агентства и корпорации развития</w:t>
      </w:r>
    </w:p>
    <w:p w14:paraId="64B6A8FF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Главы транспортных ведомств ЕАЭС</w:t>
      </w:r>
    </w:p>
    <w:p w14:paraId="4E7E194D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Экспертные и аналитические организации</w:t>
      </w:r>
    </w:p>
    <w:p w14:paraId="569D7092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Инвесторы</w:t>
      </w:r>
    </w:p>
    <w:p w14:paraId="70F46375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Банки, лизинговые, консалтинговые, юридические компании</w:t>
      </w:r>
    </w:p>
    <w:p w14:paraId="6A987836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Морские и речные порты и компании, эксплуатирующие инфраструктуру морских портов и железнодорожных терминалов</w:t>
      </w:r>
    </w:p>
    <w:p w14:paraId="7648A16E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Транспортно-логистические компании</w:t>
      </w:r>
    </w:p>
    <w:p w14:paraId="5B65F5CA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ОАО «РЖД» и международные железнодорожные организации</w:t>
      </w:r>
    </w:p>
    <w:p w14:paraId="719337E5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Подрядчики и субподрядчики инфраструктурного строительства</w:t>
      </w:r>
    </w:p>
    <w:p w14:paraId="37D45383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Поставщики технологий, оборудования, материалов</w:t>
      </w:r>
    </w:p>
    <w:p w14:paraId="6794A43A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Российские и зарубежные компании, осуществляющих деятельность в области транспорта и в смежных отраслях</w:t>
      </w:r>
    </w:p>
    <w:p w14:paraId="4C6D2487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>Международные и российские отраслевые ассоциации и союзы;</w:t>
      </w:r>
    </w:p>
    <w:p w14:paraId="121F389F" w14:textId="77777777" w:rsidR="00A65A73" w:rsidRPr="00A65A73" w:rsidRDefault="00A65A73" w:rsidP="00A65A73">
      <w:pPr>
        <w:pStyle w:val="2"/>
        <w:numPr>
          <w:ilvl w:val="0"/>
          <w:numId w:val="3"/>
        </w:numPr>
        <w:tabs>
          <w:tab w:val="left" w:pos="709"/>
        </w:tabs>
        <w:ind w:right="707"/>
        <w:rPr>
          <w:rFonts w:cstheme="minorHAnsi"/>
          <w:iCs/>
        </w:rPr>
      </w:pPr>
      <w:r w:rsidRPr="00A65A73">
        <w:rPr>
          <w:rFonts w:cstheme="minorHAnsi"/>
          <w:iCs/>
        </w:rPr>
        <w:t xml:space="preserve">Отраслевые вузы </w:t>
      </w:r>
    </w:p>
    <w:p w14:paraId="5C3FF75B" w14:textId="143E16FF" w:rsidR="00A65A73" w:rsidRDefault="00A65A73" w:rsidP="00A65A73">
      <w:pPr>
        <w:pStyle w:val="2"/>
        <w:tabs>
          <w:tab w:val="left" w:pos="709"/>
        </w:tabs>
        <w:ind w:right="707"/>
        <w:jc w:val="right"/>
        <w:rPr>
          <w:rFonts w:cstheme="minorHAnsi"/>
          <w:b/>
        </w:rPr>
      </w:pPr>
      <w:r>
        <w:rPr>
          <w:rStyle w:val="ad"/>
          <w:rFonts w:asciiTheme="minorHAnsi" w:hAnsiTheme="minorHAnsi" w:cstheme="minorHAnsi"/>
          <w:i w:val="0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FFBED3D" wp14:editId="6078C583">
            <wp:simplePos x="0" y="0"/>
            <wp:positionH relativeFrom="column">
              <wp:posOffset>793115</wp:posOffset>
            </wp:positionH>
            <wp:positionV relativeFrom="paragraph">
              <wp:posOffset>2540</wp:posOffset>
            </wp:positionV>
            <wp:extent cx="4815840" cy="2602230"/>
            <wp:effectExtent l="0" t="0" r="381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60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a"/>
        <w:tblpPr w:leftFromText="180" w:rightFromText="180" w:vertAnchor="text" w:horzAnchor="margin" w:tblpX="142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69258A" w:rsidRPr="00A65A73" w14:paraId="072D0367" w14:textId="77777777" w:rsidTr="005C79D3">
        <w:tc>
          <w:tcPr>
            <w:tcW w:w="10065" w:type="dxa"/>
            <w:shd w:val="clear" w:color="auto" w:fill="DAEEF3" w:themeFill="accent5" w:themeFillTint="33"/>
          </w:tcPr>
          <w:p w14:paraId="3CBBAEC8" w14:textId="510549F6" w:rsidR="0069258A" w:rsidRPr="00A65A73" w:rsidRDefault="0069258A" w:rsidP="000D2AC7">
            <w:pPr>
              <w:tabs>
                <w:tab w:val="left" w:pos="3580"/>
              </w:tabs>
              <w:spacing w:line="0" w:lineRule="atLeast"/>
              <w:rPr>
                <w:rFonts w:cstheme="minorHAnsi"/>
                <w:b/>
                <w:bCs/>
                <w:color w:val="4D189E"/>
              </w:rPr>
            </w:pPr>
            <w:r w:rsidRPr="005C79D3">
              <w:rPr>
                <w:rFonts w:cstheme="minorHAnsi"/>
                <w:b/>
                <w:bCs/>
              </w:rPr>
              <w:t>ДЕЛОВАЯ ПРОГРАММА</w:t>
            </w:r>
          </w:p>
        </w:tc>
      </w:tr>
    </w:tbl>
    <w:p w14:paraId="3E82DB06" w14:textId="77777777" w:rsidR="0069258A" w:rsidRPr="000D2AC7" w:rsidRDefault="0069258A" w:rsidP="0069258A">
      <w:pPr>
        <w:spacing w:after="0" w:line="0" w:lineRule="atLeast"/>
        <w:ind w:left="426"/>
        <w:jc w:val="both"/>
        <w:rPr>
          <w:rFonts w:cstheme="minorHAnsi"/>
        </w:rPr>
      </w:pPr>
      <w:r w:rsidRPr="000D2AC7">
        <w:rPr>
          <w:rFonts w:cstheme="minorHAnsi"/>
        </w:rPr>
        <w:t xml:space="preserve">Деловая программа Форума </w:t>
      </w:r>
      <w:r w:rsidRPr="000D2AC7">
        <w:rPr>
          <w:rFonts w:cstheme="minorHAnsi"/>
          <w:lang w:val="en-US"/>
        </w:rPr>
        <w:t>TRANSTEC</w:t>
      </w:r>
      <w:r w:rsidRPr="000D2AC7">
        <w:rPr>
          <w:rFonts w:cstheme="minorHAnsi"/>
        </w:rPr>
        <w:t xml:space="preserve"> 2020 рассчитана на три дня и включает в себя стратегическую пленарную сессию, а также различные тематические сессии, круглые столы и отдельные конференции.</w:t>
      </w:r>
    </w:p>
    <w:p w14:paraId="3D19504B" w14:textId="77777777" w:rsidR="0069258A" w:rsidRPr="000D2AC7" w:rsidRDefault="0069258A" w:rsidP="0069258A">
      <w:pPr>
        <w:spacing w:after="0" w:line="0" w:lineRule="atLeast"/>
        <w:ind w:left="426"/>
        <w:jc w:val="both"/>
        <w:rPr>
          <w:rFonts w:cstheme="minorHAnsi"/>
        </w:rPr>
      </w:pPr>
    </w:p>
    <w:p w14:paraId="4C321F6D" w14:textId="2B464BAC" w:rsidR="00796DA3" w:rsidRPr="000D2AC7" w:rsidRDefault="00796DA3" w:rsidP="00796DA3">
      <w:pPr>
        <w:pStyle w:val="a9"/>
        <w:numPr>
          <w:ilvl w:val="0"/>
          <w:numId w:val="5"/>
        </w:numPr>
        <w:spacing w:line="0" w:lineRule="atLeast"/>
        <w:ind w:left="717"/>
        <w:contextualSpacing w:val="0"/>
        <w:jc w:val="both"/>
        <w:rPr>
          <w:rFonts w:cstheme="minorHAnsi"/>
          <w:sz w:val="22"/>
          <w:szCs w:val="22"/>
        </w:rPr>
      </w:pPr>
      <w:r w:rsidRPr="000D2AC7">
        <w:rPr>
          <w:rFonts w:cstheme="minorHAnsi"/>
          <w:sz w:val="22"/>
          <w:szCs w:val="22"/>
        </w:rPr>
        <w:t>Реализация федеральных и региональных программ по развитию магистральной транспортной инфраструктуры</w:t>
      </w:r>
    </w:p>
    <w:p w14:paraId="39EC852B" w14:textId="42D1CF4A" w:rsidR="00796DA3" w:rsidRPr="000D2AC7" w:rsidRDefault="00796DA3" w:rsidP="00796DA3">
      <w:pPr>
        <w:pStyle w:val="a9"/>
        <w:numPr>
          <w:ilvl w:val="0"/>
          <w:numId w:val="5"/>
        </w:numPr>
        <w:spacing w:line="0" w:lineRule="atLeast"/>
        <w:ind w:left="717"/>
        <w:contextualSpacing w:val="0"/>
        <w:jc w:val="both"/>
        <w:rPr>
          <w:rFonts w:cstheme="minorHAnsi"/>
          <w:sz w:val="22"/>
          <w:szCs w:val="22"/>
        </w:rPr>
      </w:pPr>
      <w:r w:rsidRPr="000D2AC7">
        <w:rPr>
          <w:rFonts w:cstheme="minorHAnsi"/>
          <w:sz w:val="22"/>
          <w:szCs w:val="22"/>
        </w:rPr>
        <w:t>Финансирование инфраструктурных проектов в условиях кризиса</w:t>
      </w:r>
    </w:p>
    <w:p w14:paraId="41BDA407" w14:textId="060A2081" w:rsidR="00796DA3" w:rsidRPr="000D2AC7" w:rsidRDefault="00796DA3" w:rsidP="00796DA3">
      <w:pPr>
        <w:pStyle w:val="a9"/>
        <w:numPr>
          <w:ilvl w:val="0"/>
          <w:numId w:val="5"/>
        </w:numPr>
        <w:spacing w:line="0" w:lineRule="atLeast"/>
        <w:ind w:left="717"/>
        <w:contextualSpacing w:val="0"/>
        <w:jc w:val="both"/>
        <w:rPr>
          <w:rFonts w:cstheme="minorHAnsi"/>
          <w:sz w:val="22"/>
          <w:szCs w:val="22"/>
        </w:rPr>
      </w:pPr>
      <w:r w:rsidRPr="000D2AC7">
        <w:rPr>
          <w:rFonts w:cstheme="minorHAnsi"/>
          <w:sz w:val="22"/>
          <w:szCs w:val="22"/>
        </w:rPr>
        <w:t>Координации транспортной политики на пространстве ЕАЭС</w:t>
      </w:r>
    </w:p>
    <w:p w14:paraId="234A7F7B" w14:textId="4D8DA770" w:rsidR="00796DA3" w:rsidRPr="000D2AC7" w:rsidRDefault="00796DA3" w:rsidP="00796DA3">
      <w:pPr>
        <w:pStyle w:val="a9"/>
        <w:numPr>
          <w:ilvl w:val="0"/>
          <w:numId w:val="5"/>
        </w:numPr>
        <w:spacing w:line="0" w:lineRule="atLeast"/>
        <w:ind w:left="717"/>
        <w:contextualSpacing w:val="0"/>
        <w:jc w:val="both"/>
        <w:rPr>
          <w:rFonts w:cstheme="minorHAnsi"/>
          <w:sz w:val="22"/>
          <w:szCs w:val="22"/>
        </w:rPr>
      </w:pPr>
      <w:r w:rsidRPr="000D2AC7">
        <w:rPr>
          <w:rFonts w:cstheme="minorHAnsi"/>
          <w:sz w:val="22"/>
          <w:szCs w:val="22"/>
        </w:rPr>
        <w:t>Порты как ключевые звенья международных транспортных коридоров</w:t>
      </w:r>
    </w:p>
    <w:p w14:paraId="7C094A7A" w14:textId="4E5D64D4" w:rsidR="00796DA3" w:rsidRPr="000D2AC7" w:rsidRDefault="00796DA3" w:rsidP="00796DA3">
      <w:pPr>
        <w:pStyle w:val="a9"/>
        <w:numPr>
          <w:ilvl w:val="0"/>
          <w:numId w:val="5"/>
        </w:numPr>
        <w:spacing w:line="0" w:lineRule="atLeast"/>
        <w:ind w:left="717"/>
        <w:contextualSpacing w:val="0"/>
        <w:jc w:val="both"/>
        <w:rPr>
          <w:rFonts w:cstheme="minorHAnsi"/>
          <w:sz w:val="22"/>
          <w:szCs w:val="22"/>
        </w:rPr>
      </w:pPr>
      <w:r w:rsidRPr="000D2AC7">
        <w:rPr>
          <w:rFonts w:cstheme="minorHAnsi"/>
          <w:sz w:val="22"/>
          <w:szCs w:val="22"/>
        </w:rPr>
        <w:t>Припортовые логистические и индустриальные зоны</w:t>
      </w:r>
    </w:p>
    <w:p w14:paraId="0B7B1E63" w14:textId="6FF1FD7E" w:rsidR="00796DA3" w:rsidRPr="000D2AC7" w:rsidRDefault="00796DA3" w:rsidP="00796DA3">
      <w:pPr>
        <w:pStyle w:val="a9"/>
        <w:numPr>
          <w:ilvl w:val="0"/>
          <w:numId w:val="5"/>
        </w:numPr>
        <w:spacing w:line="0" w:lineRule="atLeast"/>
        <w:ind w:left="717"/>
        <w:contextualSpacing w:val="0"/>
        <w:jc w:val="both"/>
        <w:rPr>
          <w:rFonts w:cstheme="minorHAnsi"/>
          <w:sz w:val="22"/>
          <w:szCs w:val="22"/>
        </w:rPr>
      </w:pPr>
      <w:r w:rsidRPr="000D2AC7">
        <w:rPr>
          <w:rFonts w:cstheme="minorHAnsi"/>
          <w:sz w:val="22"/>
          <w:szCs w:val="22"/>
        </w:rPr>
        <w:t>Реки России как межрегиональные и международные транспортные артерии: перспективы развития</w:t>
      </w:r>
    </w:p>
    <w:p w14:paraId="449E4E51" w14:textId="77777777" w:rsidR="000D2AC7" w:rsidRPr="000D2AC7" w:rsidRDefault="00796DA3" w:rsidP="00796DA3">
      <w:pPr>
        <w:pStyle w:val="a9"/>
        <w:numPr>
          <w:ilvl w:val="0"/>
          <w:numId w:val="5"/>
        </w:numPr>
        <w:spacing w:line="0" w:lineRule="atLeast"/>
        <w:ind w:left="717"/>
        <w:contextualSpacing w:val="0"/>
        <w:jc w:val="both"/>
        <w:rPr>
          <w:rFonts w:cstheme="minorHAnsi"/>
          <w:sz w:val="22"/>
          <w:szCs w:val="22"/>
        </w:rPr>
      </w:pPr>
      <w:r w:rsidRPr="000D2AC7">
        <w:rPr>
          <w:rFonts w:cstheme="minorHAnsi"/>
          <w:sz w:val="22"/>
          <w:szCs w:val="22"/>
        </w:rPr>
        <w:t>Развитие железнодорожных коридоров</w:t>
      </w:r>
    </w:p>
    <w:p w14:paraId="1FDB70F7" w14:textId="4D3FFFD4" w:rsidR="00026227" w:rsidRDefault="00796DA3" w:rsidP="000D2AC7">
      <w:pPr>
        <w:pStyle w:val="a9"/>
        <w:numPr>
          <w:ilvl w:val="0"/>
          <w:numId w:val="5"/>
        </w:numPr>
        <w:spacing w:line="0" w:lineRule="atLeast"/>
        <w:ind w:left="717"/>
        <w:contextualSpacing w:val="0"/>
        <w:jc w:val="both"/>
        <w:rPr>
          <w:rFonts w:cstheme="minorHAnsi"/>
          <w:sz w:val="22"/>
          <w:szCs w:val="22"/>
        </w:rPr>
      </w:pPr>
      <w:r w:rsidRPr="000D2AC7">
        <w:rPr>
          <w:rFonts w:cstheme="minorHAnsi"/>
          <w:sz w:val="22"/>
          <w:szCs w:val="22"/>
        </w:rPr>
        <w:t>Региональные узловые транспортно-логистические хабы</w:t>
      </w:r>
    </w:p>
    <w:tbl>
      <w:tblPr>
        <w:tblStyle w:val="aa"/>
        <w:tblpPr w:leftFromText="180" w:rightFromText="180" w:vertAnchor="text" w:horzAnchor="margin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81"/>
      </w:tblGrid>
      <w:tr w:rsidR="001C358C" w:rsidRPr="007269EA" w14:paraId="4446B430" w14:textId="77777777" w:rsidTr="005C79D3">
        <w:trPr>
          <w:trHeight w:val="337"/>
        </w:trPr>
        <w:tc>
          <w:tcPr>
            <w:tcW w:w="10281" w:type="dxa"/>
            <w:shd w:val="clear" w:color="auto" w:fill="DAEEF3" w:themeFill="accent5" w:themeFillTint="33"/>
          </w:tcPr>
          <w:p w14:paraId="44EC9CC3" w14:textId="19EB0914" w:rsidR="001C358C" w:rsidRPr="007269EA" w:rsidRDefault="007769AA" w:rsidP="000D2AC7">
            <w:pPr>
              <w:tabs>
                <w:tab w:val="left" w:pos="3580"/>
              </w:tabs>
              <w:rPr>
                <w:rFonts w:cstheme="minorHAnsi"/>
                <w:b/>
                <w:bCs/>
                <w:color w:val="17365D" w:themeColor="text2" w:themeShade="BF"/>
              </w:rPr>
            </w:pPr>
            <w:r>
              <w:rPr>
                <w:rFonts w:cstheme="minorHAnsi"/>
                <w:b/>
                <w:bCs/>
              </w:rPr>
              <w:t>СФЕРЫ ДЕЯТЕЛЬНОСТИ КОМПАНИЙ-УЧАСТНИКОВ</w:t>
            </w:r>
            <w:r w:rsidR="0069258A" w:rsidRPr="005C79D3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718E65E7" w14:textId="77777777" w:rsidR="00A65A73" w:rsidRDefault="00A65A73" w:rsidP="00A65A73">
      <w:pPr>
        <w:spacing w:after="0" w:line="0" w:lineRule="atLeast"/>
        <w:rPr>
          <w:rFonts w:cstheme="minorHAnsi"/>
          <w:b/>
        </w:rPr>
      </w:pPr>
    </w:p>
    <w:p w14:paraId="6C44F80B" w14:textId="3BDDB7E5" w:rsidR="000D2AC7" w:rsidRPr="00A65A73" w:rsidRDefault="000D2AC7" w:rsidP="00A65A73">
      <w:pPr>
        <w:spacing w:after="0" w:line="0" w:lineRule="atLeast"/>
        <w:rPr>
          <w:rFonts w:cstheme="minorHAnsi"/>
          <w:b/>
        </w:rPr>
      </w:pPr>
      <w:r w:rsidRPr="00A65A73">
        <w:rPr>
          <w:rFonts w:cstheme="minorHAnsi"/>
          <w:b/>
        </w:rPr>
        <w:t>ИНФРАСТРУКТУРНЫЙ БЛОК: СТРОИТЕЛЬСТВО И ЭКСПЛУАТАЦИЯ</w:t>
      </w:r>
    </w:p>
    <w:p w14:paraId="34A65F98" w14:textId="77777777" w:rsidR="00A65A73" w:rsidRPr="00A65A73" w:rsidRDefault="00A65A73" w:rsidP="00A65A73">
      <w:pPr>
        <w:numPr>
          <w:ilvl w:val="0"/>
          <w:numId w:val="2"/>
        </w:numPr>
        <w:spacing w:after="0" w:line="0" w:lineRule="atLeast"/>
        <w:contextualSpacing/>
        <w:jc w:val="both"/>
        <w:rPr>
          <w:rFonts w:eastAsia="Arial" w:cstheme="minorHAnsi"/>
        </w:rPr>
      </w:pPr>
      <w:r w:rsidRPr="00A65A73">
        <w:rPr>
          <w:rFonts w:eastAsia="Arial" w:cstheme="minorHAnsi"/>
        </w:rPr>
        <w:t>Проектирование и строительство объектов инфраструктуры транспортных коридоров</w:t>
      </w:r>
    </w:p>
    <w:p w14:paraId="6DAE2A33" w14:textId="77777777" w:rsidR="00A65A73" w:rsidRPr="00A65A73" w:rsidRDefault="00A65A73" w:rsidP="00A65A73">
      <w:pPr>
        <w:numPr>
          <w:ilvl w:val="0"/>
          <w:numId w:val="2"/>
        </w:numPr>
        <w:spacing w:after="0" w:line="0" w:lineRule="atLeast"/>
        <w:contextualSpacing/>
        <w:jc w:val="both"/>
        <w:rPr>
          <w:rFonts w:eastAsia="Arial" w:cstheme="minorHAnsi"/>
        </w:rPr>
      </w:pPr>
      <w:r w:rsidRPr="00A65A73">
        <w:rPr>
          <w:rFonts w:eastAsia="Arial" w:cstheme="minorHAnsi"/>
        </w:rPr>
        <w:t>Инженерное обеспечение, проектирование и прокладка инженерных сетей</w:t>
      </w:r>
    </w:p>
    <w:p w14:paraId="4D95DA84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jc w:val="both"/>
        <w:rPr>
          <w:rFonts w:eastAsia="Arial" w:cstheme="minorHAnsi"/>
        </w:rPr>
      </w:pPr>
      <w:r w:rsidRPr="00A65A73">
        <w:rPr>
          <w:rFonts w:eastAsia="Arial" w:cstheme="minorHAnsi"/>
        </w:rPr>
        <w:t>Энергообеспечение строительства и эксплуатации инфраструктуры, автономная генерация</w:t>
      </w:r>
    </w:p>
    <w:p w14:paraId="08ECDAB0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jc w:val="both"/>
        <w:rPr>
          <w:rFonts w:eastAsia="Arial" w:cstheme="minorHAnsi"/>
        </w:rPr>
      </w:pPr>
      <w:r w:rsidRPr="00A65A73">
        <w:rPr>
          <w:rFonts w:eastAsia="Arial" w:cstheme="minorHAnsi"/>
        </w:rPr>
        <w:t>Дорожно-строительная техника и оборудование</w:t>
      </w:r>
    </w:p>
    <w:p w14:paraId="018E5886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jc w:val="both"/>
        <w:rPr>
          <w:rFonts w:eastAsia="Arial" w:cstheme="minorHAnsi"/>
        </w:rPr>
      </w:pPr>
      <w:r w:rsidRPr="00A65A73">
        <w:rPr>
          <w:rFonts w:eastAsia="Arial" w:cstheme="minorHAnsi"/>
        </w:rPr>
        <w:t>Материалы и конструкции для строительства, содержания и ремонта гидротехнической и наземной инфраструктуры</w:t>
      </w:r>
    </w:p>
    <w:p w14:paraId="4CE6C433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rPr>
          <w:rFonts w:eastAsia="Arial" w:cstheme="minorHAnsi"/>
        </w:rPr>
      </w:pPr>
      <w:r w:rsidRPr="00A65A73">
        <w:rPr>
          <w:rFonts w:eastAsia="Arial" w:cstheme="minorHAnsi"/>
        </w:rPr>
        <w:t>Строительство складской инфраструктуры</w:t>
      </w:r>
    </w:p>
    <w:p w14:paraId="4C01C938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rPr>
          <w:rFonts w:eastAsia="Arial" w:cstheme="minorHAnsi"/>
        </w:rPr>
      </w:pPr>
      <w:r w:rsidRPr="00A65A73">
        <w:rPr>
          <w:rFonts w:eastAsia="Arial" w:cstheme="minorHAnsi"/>
        </w:rPr>
        <w:t>Интегрированные системы безопасности</w:t>
      </w:r>
    </w:p>
    <w:p w14:paraId="7B9155D6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rPr>
          <w:rFonts w:eastAsia="Arial" w:cstheme="minorHAnsi"/>
        </w:rPr>
      </w:pPr>
      <w:r w:rsidRPr="00A65A73">
        <w:rPr>
          <w:rFonts w:eastAsia="Arial" w:cstheme="minorHAnsi"/>
        </w:rPr>
        <w:t>Информационные технологии и связь</w:t>
      </w:r>
    </w:p>
    <w:p w14:paraId="1196F38C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rPr>
          <w:rFonts w:eastAsia="Arial" w:cstheme="minorHAnsi"/>
        </w:rPr>
      </w:pPr>
      <w:r w:rsidRPr="00A65A73">
        <w:rPr>
          <w:rFonts w:eastAsia="Arial" w:cstheme="minorHAnsi"/>
        </w:rPr>
        <w:t>Страхование объектов транспортного строительства, техники, оборудования, грузов</w:t>
      </w:r>
    </w:p>
    <w:p w14:paraId="6709FEA0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rPr>
          <w:rFonts w:eastAsia="Arial" w:cstheme="minorHAnsi"/>
        </w:rPr>
      </w:pPr>
      <w:r w:rsidRPr="00A65A73">
        <w:rPr>
          <w:rFonts w:eastAsia="Arial" w:cstheme="minorHAnsi"/>
        </w:rPr>
        <w:t>Инвестиционно-финансовые и юридические услуги</w:t>
      </w:r>
    </w:p>
    <w:p w14:paraId="4C9A2ACA" w14:textId="057A25E2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rPr>
          <w:rFonts w:eastAsia="Arial" w:cstheme="minorHAnsi"/>
        </w:rPr>
      </w:pPr>
      <w:r w:rsidRPr="00A65A73">
        <w:rPr>
          <w:rFonts w:eastAsia="Arial" w:cstheme="minorHAnsi"/>
        </w:rPr>
        <w:t>«Зеленые» технологии</w:t>
      </w:r>
    </w:p>
    <w:p w14:paraId="1E327C26" w14:textId="77777777" w:rsidR="00A65A73" w:rsidRPr="00A65A73" w:rsidRDefault="00A65A73" w:rsidP="00A65A73">
      <w:pPr>
        <w:spacing w:after="0" w:line="0" w:lineRule="atLeast"/>
        <w:ind w:left="720"/>
        <w:contextualSpacing/>
        <w:rPr>
          <w:rFonts w:eastAsia="Arial" w:cstheme="minorHAnsi"/>
        </w:rPr>
      </w:pPr>
    </w:p>
    <w:p w14:paraId="2CEC9C55" w14:textId="77777777" w:rsidR="000D2AC7" w:rsidRPr="00A65A73" w:rsidRDefault="000D2AC7" w:rsidP="00A65A73">
      <w:pPr>
        <w:spacing w:after="0" w:line="0" w:lineRule="atLeast"/>
        <w:rPr>
          <w:rFonts w:eastAsia="Arial" w:cstheme="minorHAnsi"/>
          <w:b/>
        </w:rPr>
      </w:pPr>
      <w:r w:rsidRPr="00A65A73">
        <w:rPr>
          <w:rFonts w:eastAsia="Arial" w:cstheme="minorHAnsi"/>
          <w:b/>
        </w:rPr>
        <w:t>ТРАНСПОРТНО-ЛОГИСТИЧЕСКИЙ БЛОК</w:t>
      </w:r>
    </w:p>
    <w:p w14:paraId="198FB51E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jc w:val="both"/>
        <w:rPr>
          <w:rFonts w:eastAsia="Arial" w:cstheme="minorHAnsi"/>
        </w:rPr>
      </w:pPr>
      <w:r w:rsidRPr="00A65A73">
        <w:rPr>
          <w:rFonts w:eastAsia="Arial" w:cstheme="minorHAnsi"/>
        </w:rPr>
        <w:t>Реализуемые инвестпроекты нового строительства и модернизации: порты, транспортно-логистические центры, припортовые индустриальные зоны</w:t>
      </w:r>
    </w:p>
    <w:p w14:paraId="3924128C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jc w:val="both"/>
        <w:rPr>
          <w:rFonts w:eastAsia="Arial" w:cstheme="minorHAnsi"/>
        </w:rPr>
      </w:pPr>
      <w:r w:rsidRPr="00A65A73">
        <w:rPr>
          <w:rFonts w:eastAsia="Arial" w:cstheme="minorHAnsi"/>
        </w:rPr>
        <w:t>Транспортно-логистические и судоходные компании, работающие на международных транспортных коридорах</w:t>
      </w:r>
    </w:p>
    <w:p w14:paraId="37E845C0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jc w:val="both"/>
        <w:rPr>
          <w:rFonts w:eastAsia="Arial" w:cstheme="minorHAnsi"/>
        </w:rPr>
      </w:pPr>
      <w:r w:rsidRPr="00A65A73">
        <w:rPr>
          <w:rFonts w:eastAsia="Arial" w:cstheme="minorHAnsi"/>
        </w:rPr>
        <w:t>Таможенные услуги</w:t>
      </w:r>
    </w:p>
    <w:p w14:paraId="64C895C3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jc w:val="both"/>
        <w:rPr>
          <w:rFonts w:eastAsia="Arial" w:cstheme="minorHAnsi"/>
        </w:rPr>
      </w:pPr>
      <w:r w:rsidRPr="00A65A73">
        <w:rPr>
          <w:rFonts w:eastAsia="Arial" w:cstheme="minorHAnsi"/>
        </w:rPr>
        <w:t>Цифровизация в логистике</w:t>
      </w:r>
    </w:p>
    <w:p w14:paraId="7E2650D3" w14:textId="77777777" w:rsidR="00A65A73" w:rsidRPr="00A65A73" w:rsidRDefault="00A65A73" w:rsidP="00A65A73">
      <w:pPr>
        <w:numPr>
          <w:ilvl w:val="0"/>
          <w:numId w:val="1"/>
        </w:numPr>
        <w:spacing w:after="0" w:line="0" w:lineRule="atLeast"/>
        <w:contextualSpacing/>
        <w:rPr>
          <w:rFonts w:eastAsia="Arial" w:cstheme="minorHAnsi"/>
        </w:rPr>
      </w:pPr>
      <w:r w:rsidRPr="00A65A73">
        <w:rPr>
          <w:rFonts w:eastAsia="Arial" w:cstheme="minorHAnsi"/>
        </w:rPr>
        <w:t>Инновационный грузовой транспорт и подвижной состав</w:t>
      </w:r>
    </w:p>
    <w:p w14:paraId="1EF79994" w14:textId="77777777" w:rsidR="00A65A73" w:rsidRPr="00A65A73" w:rsidRDefault="00A65A73" w:rsidP="00A65A73">
      <w:pPr>
        <w:numPr>
          <w:ilvl w:val="0"/>
          <w:numId w:val="1"/>
        </w:numPr>
        <w:tabs>
          <w:tab w:val="left" w:pos="3580"/>
        </w:tabs>
        <w:spacing w:after="0" w:line="0" w:lineRule="atLeast"/>
        <w:contextualSpacing/>
        <w:rPr>
          <w:rFonts w:cstheme="minorHAnsi"/>
        </w:rPr>
      </w:pPr>
      <w:r w:rsidRPr="00A65A73">
        <w:rPr>
          <w:rFonts w:eastAsia="Arial" w:cstheme="minorHAnsi"/>
        </w:rPr>
        <w:t>Контейнерные технологии</w:t>
      </w:r>
    </w:p>
    <w:p w14:paraId="1BCB7E09" w14:textId="77777777" w:rsidR="00A65A73" w:rsidRPr="00A65A73" w:rsidRDefault="00A65A73" w:rsidP="00A65A73">
      <w:pPr>
        <w:numPr>
          <w:ilvl w:val="0"/>
          <w:numId w:val="1"/>
        </w:numPr>
        <w:tabs>
          <w:tab w:val="left" w:pos="3580"/>
        </w:tabs>
        <w:spacing w:after="0" w:line="0" w:lineRule="atLeast"/>
        <w:contextualSpacing/>
        <w:rPr>
          <w:rFonts w:cstheme="minorHAnsi"/>
        </w:rPr>
      </w:pPr>
      <w:r w:rsidRPr="00A65A73">
        <w:rPr>
          <w:rFonts w:cstheme="minorHAnsi"/>
        </w:rPr>
        <w:t>Перегрузочное оборудование портов и терминалов, его обслуживание и ремонт</w:t>
      </w:r>
    </w:p>
    <w:p w14:paraId="68AEECBE" w14:textId="77777777" w:rsidR="00A65A73" w:rsidRPr="00A65A73" w:rsidRDefault="00A65A73" w:rsidP="00A65A73">
      <w:pPr>
        <w:numPr>
          <w:ilvl w:val="0"/>
          <w:numId w:val="1"/>
        </w:numPr>
        <w:tabs>
          <w:tab w:val="left" w:pos="3580"/>
        </w:tabs>
        <w:spacing w:after="0" w:line="0" w:lineRule="atLeast"/>
        <w:contextualSpacing/>
        <w:rPr>
          <w:rFonts w:cstheme="minorHAnsi"/>
        </w:rPr>
      </w:pPr>
      <w:r w:rsidRPr="00A65A73">
        <w:rPr>
          <w:rFonts w:cstheme="minorHAnsi"/>
        </w:rPr>
        <w:t>Паромное сообщение</w:t>
      </w:r>
    </w:p>
    <w:p w14:paraId="19BD2E2F" w14:textId="77777777" w:rsidR="00A65A73" w:rsidRPr="00A65A73" w:rsidRDefault="00A65A73" w:rsidP="00A65A73">
      <w:pPr>
        <w:numPr>
          <w:ilvl w:val="0"/>
          <w:numId w:val="63"/>
        </w:numPr>
        <w:tabs>
          <w:tab w:val="left" w:pos="3580"/>
        </w:tabs>
        <w:spacing w:after="0" w:line="0" w:lineRule="atLeast"/>
        <w:contextualSpacing/>
        <w:rPr>
          <w:rFonts w:cstheme="minorHAnsi"/>
        </w:rPr>
      </w:pPr>
      <w:r w:rsidRPr="00A65A73">
        <w:rPr>
          <w:rFonts w:cstheme="minorHAnsi"/>
        </w:rPr>
        <w:t>Морские и речные пассажирские перевозки</w:t>
      </w:r>
    </w:p>
    <w:p w14:paraId="660FA9C3" w14:textId="77777777" w:rsidR="00A65A73" w:rsidRPr="001733BC" w:rsidRDefault="00A65A73" w:rsidP="000D2AC7">
      <w:pPr>
        <w:pStyle w:val="a9"/>
        <w:tabs>
          <w:tab w:val="left" w:pos="3580"/>
        </w:tabs>
        <w:jc w:val="both"/>
        <w:rPr>
          <w:rFonts w:cstheme="minorHAnsi"/>
          <w:sz w:val="18"/>
          <w:szCs w:val="18"/>
        </w:rPr>
      </w:pPr>
    </w:p>
    <w:tbl>
      <w:tblPr>
        <w:tblStyle w:val="a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B565C2" w:rsidRPr="00601B2C" w14:paraId="40B2604B" w14:textId="77777777" w:rsidTr="005C79D3">
        <w:tc>
          <w:tcPr>
            <w:tcW w:w="10206" w:type="dxa"/>
            <w:shd w:val="clear" w:color="auto" w:fill="DAEEF3" w:themeFill="accent5" w:themeFillTint="33"/>
          </w:tcPr>
          <w:p w14:paraId="5EBE2C32" w14:textId="143352B8" w:rsidR="00B565C2" w:rsidRPr="00601B2C" w:rsidRDefault="00C6091E" w:rsidP="000C441D">
            <w:pPr>
              <w:pStyle w:val="a9"/>
              <w:tabs>
                <w:tab w:val="left" w:pos="3580"/>
              </w:tabs>
              <w:spacing w:line="0" w:lineRule="atLeast"/>
              <w:ind w:left="360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</w:rPr>
              <w:lastRenderedPageBreak/>
              <w:t>ПАРТНЕРСКИЕ ВОЗМОЖНОСТИ</w:t>
            </w:r>
          </w:p>
        </w:tc>
      </w:tr>
    </w:tbl>
    <w:p w14:paraId="62824D50" w14:textId="3BDCDA51" w:rsidR="000C441D" w:rsidRDefault="000C441D" w:rsidP="00B565C2">
      <w:pPr>
        <w:spacing w:after="0" w:line="0" w:lineRule="atLeast"/>
        <w:rPr>
          <w:rFonts w:cstheme="minorHAnsi"/>
          <w:b/>
          <w:kern w:val="16"/>
          <w:sz w:val="16"/>
          <w:szCs w:val="16"/>
        </w:rPr>
      </w:pPr>
    </w:p>
    <w:tbl>
      <w:tblPr>
        <w:tblW w:w="10206" w:type="dxa"/>
        <w:tblInd w:w="13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253"/>
        <w:gridCol w:w="1559"/>
        <w:gridCol w:w="2268"/>
        <w:gridCol w:w="2126"/>
      </w:tblGrid>
      <w:tr w:rsidR="00C6091E" w:rsidRPr="00553C16" w14:paraId="5CEF17BB" w14:textId="77777777" w:rsidTr="00E747FE">
        <w:trPr>
          <w:trHeight w:val="30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744DCCEF" w14:textId="77777777" w:rsidR="00C6091E" w:rsidRPr="00FE5AC5" w:rsidRDefault="00C6091E" w:rsidP="00501F84">
            <w:pPr>
              <w:shd w:val="clear" w:color="auto" w:fill="DAEEF3" w:themeFill="accent5" w:themeFillTint="33"/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67BBEA7A" w14:textId="54DE64CA" w:rsidR="00C6091E" w:rsidRPr="00FE5AC5" w:rsidRDefault="00C6091E" w:rsidP="00E747FE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Партнер сессии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2F1F3BB0" w14:textId="77777777" w:rsidR="00C6091E" w:rsidRPr="00FE5AC5" w:rsidRDefault="00C6091E" w:rsidP="00501F8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Партнер деловой программы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5C41A1F5" w14:textId="77777777" w:rsidR="00C6091E" w:rsidRPr="00FE5AC5" w:rsidRDefault="00C6091E" w:rsidP="00501F8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Генеральный партнер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Форума</w:t>
            </w:r>
          </w:p>
        </w:tc>
      </w:tr>
      <w:tr w:rsidR="00C6091E" w:rsidRPr="00553C16" w14:paraId="0A60E5A1" w14:textId="77777777" w:rsidTr="00E747FE">
        <w:trPr>
          <w:trHeight w:val="199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5B6E5811" w14:textId="77777777" w:rsidR="00C6091E" w:rsidRPr="00FE5AC5" w:rsidRDefault="00C6091E" w:rsidP="00501F84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cstheme="minorHAnsi"/>
                <w:sz w:val="18"/>
                <w:szCs w:val="18"/>
              </w:rPr>
              <w:t>Стоимость</w:t>
            </w:r>
            <w:r>
              <w:rPr>
                <w:rFonts w:cstheme="minorHAnsi"/>
                <w:sz w:val="18"/>
                <w:szCs w:val="18"/>
              </w:rPr>
              <w:t>, руб. с учетом НДС 20%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33357D09" w14:textId="77777777" w:rsidR="00C6091E" w:rsidRPr="00FE5AC5" w:rsidRDefault="00C6091E" w:rsidP="00501F8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260A9B96" w14:textId="77777777" w:rsidR="00C6091E" w:rsidRPr="00FE5AC5" w:rsidRDefault="00C6091E" w:rsidP="00501F8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7FFF90BF" w14:textId="77777777" w:rsidR="00C6091E" w:rsidRPr="00FE5AC5" w:rsidRDefault="00C6091E" w:rsidP="00501F8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F55816" w:rsidRPr="00553C16" w14:paraId="48D273ED" w14:textId="77777777" w:rsidTr="00E747FE">
        <w:trPr>
          <w:trHeight w:val="60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4255F6E1" w14:textId="2A20933C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Предоставление организации статуса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 правом использования статуса во всех собственных презентационных и рекламных материалах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76ECE1B6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Партнер сессии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789C0A5C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Партнер деловой программы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15466662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Генеральный партнер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Форума</w:t>
            </w:r>
          </w:p>
        </w:tc>
      </w:tr>
      <w:tr w:rsidR="00F55816" w:rsidRPr="00553C16" w14:paraId="01FF4E6F" w14:textId="77777777" w:rsidTr="00E747FE">
        <w:trPr>
          <w:trHeight w:val="11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4CB61906" w14:textId="7BE81298" w:rsidR="00F55816" w:rsidRPr="00465903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Предоставление представителям организации статуса «DELEGATE» *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00EAD16D" w14:textId="77777777" w:rsidR="00F55816" w:rsidRPr="00465903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659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до 2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4B70F8B2" w14:textId="77777777" w:rsidR="00F55816" w:rsidRPr="00465903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659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до 4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4801A40C" w14:textId="77777777" w:rsidR="00F55816" w:rsidRPr="00465903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659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до 10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шт.</w:t>
            </w:r>
          </w:p>
        </w:tc>
      </w:tr>
      <w:tr w:rsidR="00F55816" w:rsidRPr="00553C16" w14:paraId="4157D764" w14:textId="77777777" w:rsidTr="00E747FE">
        <w:trPr>
          <w:trHeight w:val="90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3A70A548" w14:textId="4F8E975D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Предоставление возможности выступить с докладом и/или презентацией в рамках деловой программы (предоставление представителям организации статуса  «SPEAKER» ) **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0E819467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1C26E459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1B12F543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F55816" w:rsidRPr="00553C16" w14:paraId="51CCD1E1" w14:textId="77777777" w:rsidTr="00E747FE">
        <w:trPr>
          <w:trHeight w:val="102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61EEFF2D" w14:textId="56475BB7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Право организовать одну собственную тематическую сессию (длительность не более 2-х  часов, при условии соответствия тематики сессии программе Форума) или выступить со-организатором одной из уже заявленных сессий (кроме мероприятий партнеров)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28C0581C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76010030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1F711F5C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29093E8F" w14:textId="77777777" w:rsidTr="00E747FE">
        <w:trPr>
          <w:trHeight w:val="30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399C8D30" w14:textId="446DDB4C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Размещение информации об организации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официальном каталоге Форума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45E14C38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6F35DBC1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003C6C09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201B2D7D" w14:textId="77777777" w:rsidTr="00E747FE">
        <w:trPr>
          <w:trHeight w:val="51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62B1AAA6" w14:textId="4609C807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Размещение логотипа с активной ссылкой и указанием статуса организации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 официальном сайте Форума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54EC7B18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0F3B2AED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6BEA8C74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3B910D22" w14:textId="77777777" w:rsidTr="00E747FE">
        <w:trPr>
          <w:trHeight w:val="51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4DACC4E3" w14:textId="6C858413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Размещение логотипа и статуса организации на электронном билете посетителей и участников форума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780A264E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386C897B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36E2F300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1EE883A8" w14:textId="77777777" w:rsidTr="00E747FE">
        <w:trPr>
          <w:trHeight w:val="510"/>
        </w:trPr>
        <w:tc>
          <w:tcPr>
            <w:tcW w:w="4253" w:type="dxa"/>
            <w:shd w:val="clear" w:color="auto" w:fill="DAEEF3" w:themeFill="accent5" w:themeFillTint="33"/>
            <w:vAlign w:val="center"/>
          </w:tcPr>
          <w:p w14:paraId="46B1ABCA" w14:textId="0B269DD5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Упоминание организации в новостных материалах информационных партнеров, на сайте Форума и соцсетях Организатора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9184771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3797279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5295D2F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783D6767" w14:textId="77777777" w:rsidTr="00E747FE">
        <w:trPr>
          <w:trHeight w:val="30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590F849E" w14:textId="7DBE48FF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Предоставление итогового отчета форума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435F9144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4454BECF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0228F4A1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E747FE" w:rsidRPr="00553C16" w14:paraId="25BE7EFB" w14:textId="77777777" w:rsidTr="00E747FE">
        <w:trPr>
          <w:trHeight w:val="300"/>
        </w:trPr>
        <w:tc>
          <w:tcPr>
            <w:tcW w:w="4253" w:type="dxa"/>
            <w:shd w:val="clear" w:color="auto" w:fill="DAEEF3" w:themeFill="accent5" w:themeFillTint="33"/>
            <w:vAlign w:val="center"/>
          </w:tcPr>
          <w:p w14:paraId="02D63B3B" w14:textId="3BD929B5" w:rsidR="00E747FE" w:rsidRDefault="00E747FE" w:rsidP="00E747FE">
            <w:pPr>
              <w:shd w:val="clear" w:color="auto" w:fill="DAEEF3" w:themeFill="accent5" w:themeFillTint="33"/>
              <w:spacing w:after="12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47FE">
              <w:rPr>
                <w:rFonts w:ascii="Calibri" w:hAnsi="Calibri" w:cs="Calibri"/>
                <w:sz w:val="18"/>
                <w:szCs w:val="18"/>
              </w:rPr>
              <w:t>Право приобрести площадь в экспозиции по льготной ставке 7 500 руб/кв.м с НДС, минимум 6 кв.м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FAB0658" w14:textId="1521E497" w:rsidR="00E747FE" w:rsidRPr="007614CE" w:rsidRDefault="00E747FE" w:rsidP="00E747FE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F1F5BDB" w14:textId="504B348B" w:rsidR="00E747FE" w:rsidRPr="007614CE" w:rsidRDefault="00E747FE" w:rsidP="00E747FE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1138ABE" w14:textId="702BA178" w:rsidR="00E747FE" w:rsidRPr="007614CE" w:rsidRDefault="00E747FE" w:rsidP="00E747FE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077BD49A" w14:textId="77777777" w:rsidTr="00E747FE">
        <w:trPr>
          <w:trHeight w:val="5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66B4CCFC" w14:textId="05A4C10F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Размещение видеоролика организации на сайте Форума и в соцсетях Организатора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4128C5F9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543FC6E9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2DBEB03D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3274B1B9" w14:textId="77777777" w:rsidTr="00E747FE">
        <w:trPr>
          <w:trHeight w:val="765"/>
        </w:trPr>
        <w:tc>
          <w:tcPr>
            <w:tcW w:w="4253" w:type="dxa"/>
            <w:shd w:val="clear" w:color="auto" w:fill="DAEEF3" w:themeFill="accent5" w:themeFillTint="33"/>
            <w:vAlign w:val="center"/>
          </w:tcPr>
          <w:p w14:paraId="3497D384" w14:textId="375FE8E6" w:rsidR="00F55816" w:rsidRPr="000F629F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Размещение информации (новость, статья, интервью) от организации на официальном сайте Форума в разделе «Новости» и в соцсетях Организатора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F9A31F0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97AACDD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2466A9D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78630BC0" w14:textId="77777777" w:rsidTr="00E747FE">
        <w:trPr>
          <w:trHeight w:val="765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41D2D1E3" w14:textId="62746306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Размещение логотипа и статуса организации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информационных материалах форума, пригласительных билетах, рекламных материалах, вышедших после заключения договора о партнёрстве ***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4FCAB679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2EC724F6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28E1C583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475A7E5B" w14:textId="77777777" w:rsidTr="00E747FE">
        <w:trPr>
          <w:trHeight w:val="77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6784599C" w14:textId="1BE749E8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kern w:val="1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Размещение информации о статусе организации в рассылках по отраслевой базе (более 40 000 адресов)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5B6E9A4D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3D2253A4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68EF81FC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2D1514FC" w14:textId="77777777" w:rsidTr="00E747FE">
        <w:trPr>
          <w:trHeight w:val="765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226CD495" w14:textId="348AA257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kern w:val="1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Возможность размещения маркетинговых материалов организации (ролл-ап, флажки, стойка с раздаточными материалами) при оформлении всех залов (кроме мероприятий партнеров)***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4424200F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38EEC7AD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3B6F04BA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7B74E7B5" w14:textId="77777777" w:rsidTr="00E747FE">
        <w:trPr>
          <w:trHeight w:val="5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1CD2D0FB" w14:textId="42434BC1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kern w:val="1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Предоставление места для размещения раздаточных материалов организации на стойках регистрации участников форума***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5EA7E0F5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696E048C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3CB15E21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11AE8E1B" w14:textId="77777777" w:rsidTr="00E747FE">
        <w:trPr>
          <w:trHeight w:val="585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4EEA1525" w14:textId="55A8C3A2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kern w:val="1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Возможность размещения рекламного модуля организации в официальном каталоге форума*** 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053A192B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Полоса внутри каталога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20E4293D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sz w:val="18"/>
                <w:szCs w:val="18"/>
                <w:lang w:eastAsia="ru-RU"/>
              </w:rPr>
              <w:t>Полоса внутри каталога</w:t>
            </w:r>
            <w:r w:rsidRPr="00465903">
              <w:rPr>
                <w:rFonts w:eastAsia="Times New Roman" w:cstheme="minorHAnsi"/>
                <w:sz w:val="18"/>
                <w:szCs w:val="18"/>
                <w:lang w:eastAsia="ru-RU"/>
              </w:rPr>
              <w:t>, на спецпозиции (3-я, 5-я, 7-я страницы) или на жесткой вкладке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6C0EDFDA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на  2</w:t>
            </w:r>
            <w:r w:rsidRPr="00465903">
              <w:rPr>
                <w:rFonts w:eastAsia="Times New Roman" w:cstheme="minorHAnsi"/>
                <w:sz w:val="18"/>
                <w:szCs w:val="18"/>
                <w:lang w:eastAsia="ru-RU"/>
              </w:rPr>
              <w:t>-й  или 4-й обложке каталога</w:t>
            </w:r>
          </w:p>
        </w:tc>
      </w:tr>
      <w:tr w:rsidR="00F55816" w:rsidRPr="00553C16" w14:paraId="6BDC808A" w14:textId="77777777" w:rsidTr="00E747FE">
        <w:trPr>
          <w:trHeight w:val="77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708E6877" w14:textId="5129AF7B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kern w:val="1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Возможность размещения баннера на официальном сайте Форума***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224A8216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1F6D4C5A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Баннер в разделе деловой программы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3F16E1AD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E5AC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Сквозной баннер</w:t>
            </w:r>
          </w:p>
        </w:tc>
      </w:tr>
      <w:tr w:rsidR="00F55816" w:rsidRPr="00553C16" w14:paraId="7A15E4AF" w14:textId="77777777" w:rsidTr="00E747FE">
        <w:trPr>
          <w:trHeight w:val="77"/>
        </w:trPr>
        <w:tc>
          <w:tcPr>
            <w:tcW w:w="4253" w:type="dxa"/>
            <w:shd w:val="clear" w:color="auto" w:fill="DAEEF3" w:themeFill="accent5" w:themeFillTint="33"/>
            <w:vAlign w:val="center"/>
          </w:tcPr>
          <w:p w14:paraId="053C0E0C" w14:textId="2B9CCF89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kern w:val="1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Возможность размещения логотипа организации на баннерах за президиумом в залах проведения деловых мероприятий (там где они предусмотрены) ***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BF382A7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7E82585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D86BF30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  <w:p w14:paraId="1FF44C0A" w14:textId="5973E72B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614C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Крупно, отдельно от других логотипов</w:t>
            </w:r>
          </w:p>
        </w:tc>
      </w:tr>
      <w:tr w:rsidR="00F55816" w:rsidRPr="00553C16" w14:paraId="2F7B5945" w14:textId="77777777" w:rsidTr="00E747FE">
        <w:trPr>
          <w:trHeight w:val="51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1AF090EE" w14:textId="77777777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FE5AC5">
              <w:rPr>
                <w:rFonts w:eastAsia="Times New Roman" w:cstheme="minorHAnsi"/>
                <w:kern w:val="16"/>
                <w:sz w:val="18"/>
                <w:szCs w:val="18"/>
              </w:rPr>
              <w:t xml:space="preserve">Возможность размещения приветственного слова представителя организации в официальном каталоге </w:t>
            </w:r>
            <w:r>
              <w:rPr>
                <w:rFonts w:eastAsia="Times New Roman" w:cstheme="minorHAnsi"/>
                <w:kern w:val="16"/>
                <w:sz w:val="18"/>
                <w:szCs w:val="18"/>
              </w:rPr>
              <w:t>форума на одной печатной полосе</w:t>
            </w:r>
            <w:r w:rsidRPr="00FE5AC5">
              <w:rPr>
                <w:rFonts w:eastAsia="Times New Roman" w:cstheme="minorHAnsi"/>
                <w:kern w:val="16"/>
                <w:sz w:val="18"/>
                <w:szCs w:val="18"/>
              </w:rPr>
              <w:t>*</w:t>
            </w:r>
            <w:r>
              <w:rPr>
                <w:rFonts w:eastAsia="Times New Roman" w:cstheme="minorHAnsi"/>
                <w:kern w:val="16"/>
                <w:sz w:val="18"/>
                <w:szCs w:val="18"/>
              </w:rPr>
              <w:t>**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19F4C88A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5EBE13F2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3D10257F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F55816" w:rsidRPr="00553C16" w14:paraId="04F15298" w14:textId="77777777" w:rsidTr="00E747FE">
        <w:trPr>
          <w:trHeight w:val="510"/>
        </w:trPr>
        <w:tc>
          <w:tcPr>
            <w:tcW w:w="4253" w:type="dxa"/>
            <w:shd w:val="clear" w:color="auto" w:fill="DAEEF3" w:themeFill="accent5" w:themeFillTint="33"/>
            <w:vAlign w:val="center"/>
            <w:hideMark/>
          </w:tcPr>
          <w:p w14:paraId="2A1C87A1" w14:textId="040DEE77" w:rsidR="00F55816" w:rsidRPr="00FE5AC5" w:rsidRDefault="00F55816" w:rsidP="00F55816">
            <w:pPr>
              <w:shd w:val="clear" w:color="auto" w:fill="DAEEF3" w:themeFill="accent5" w:themeFillTint="33"/>
              <w:spacing w:after="120" w:line="240" w:lineRule="auto"/>
              <w:rPr>
                <w:rFonts w:eastAsia="Times New Roman" w:cstheme="minorHAnsi"/>
                <w:kern w:val="1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Возможность участия одного представителя организации в торжественном открытии форума с приветственным словом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238C03FB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14:paraId="4D817B84" w14:textId="77777777" w:rsidR="00F55816" w:rsidRPr="00FE5AC5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14:paraId="7B6C4DCB" w14:textId="77777777" w:rsidR="00F55816" w:rsidRPr="007614CE" w:rsidRDefault="00F55816" w:rsidP="00F5581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14CE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</w:tbl>
    <w:p w14:paraId="4D0B77D7" w14:textId="4C0161D9" w:rsidR="00E64B69" w:rsidRDefault="00E64B69" w:rsidP="00B565C2">
      <w:pPr>
        <w:spacing w:after="0" w:line="0" w:lineRule="atLeast"/>
        <w:rPr>
          <w:rFonts w:eastAsia="Times New Roman" w:cstheme="minorHAnsi"/>
          <w:kern w:val="16"/>
          <w:sz w:val="18"/>
          <w:szCs w:val="18"/>
        </w:rPr>
      </w:pPr>
    </w:p>
    <w:p w14:paraId="3596B96F" w14:textId="77777777" w:rsidR="00C6091E" w:rsidRPr="00562C4D" w:rsidRDefault="00C6091E" w:rsidP="00C6091E">
      <w:pPr>
        <w:spacing w:after="0" w:line="0" w:lineRule="atLeast"/>
        <w:rPr>
          <w:rFonts w:eastAsia="Times New Roman" w:cstheme="minorHAnsi"/>
          <w:b/>
          <w:kern w:val="16"/>
          <w:sz w:val="18"/>
          <w:szCs w:val="18"/>
        </w:rPr>
      </w:pPr>
      <w:r w:rsidRPr="00562C4D">
        <w:rPr>
          <w:rFonts w:eastAsia="Times New Roman" w:cstheme="minorHAnsi"/>
          <w:b/>
          <w:kern w:val="16"/>
          <w:sz w:val="18"/>
          <w:szCs w:val="18"/>
        </w:rPr>
        <w:t>*</w:t>
      </w:r>
      <w:r>
        <w:rPr>
          <w:rFonts w:eastAsia="Times New Roman" w:cstheme="minorHAnsi"/>
          <w:b/>
          <w:kern w:val="16"/>
          <w:sz w:val="18"/>
          <w:szCs w:val="18"/>
        </w:rPr>
        <w:t xml:space="preserve"> Статус «</w:t>
      </w:r>
      <w:r>
        <w:rPr>
          <w:rFonts w:eastAsia="Times New Roman" w:cstheme="minorHAnsi"/>
          <w:b/>
          <w:kern w:val="16"/>
          <w:sz w:val="18"/>
          <w:szCs w:val="18"/>
          <w:lang w:val="en-US"/>
        </w:rPr>
        <w:t>DELEGATE</w:t>
      </w:r>
      <w:r>
        <w:rPr>
          <w:rFonts w:eastAsia="Times New Roman" w:cstheme="minorHAnsi"/>
          <w:b/>
          <w:kern w:val="16"/>
          <w:sz w:val="18"/>
          <w:szCs w:val="18"/>
        </w:rPr>
        <w:t>» в</w:t>
      </w:r>
      <w:bookmarkStart w:id="2" w:name="_Hlk8640335"/>
      <w:r w:rsidRPr="00562C4D">
        <w:rPr>
          <w:rFonts w:eastAsia="Times New Roman" w:cstheme="minorHAnsi"/>
          <w:b/>
          <w:kern w:val="16"/>
          <w:sz w:val="18"/>
          <w:szCs w:val="18"/>
        </w:rPr>
        <w:t>ключает в себя:</w:t>
      </w:r>
    </w:p>
    <w:tbl>
      <w:tblPr>
        <w:tblW w:w="10206" w:type="dxa"/>
        <w:tblInd w:w="12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206"/>
      </w:tblGrid>
      <w:tr w:rsidR="00EF60F9" w:rsidRPr="00EF60F9" w14:paraId="0BB97B4C" w14:textId="77777777" w:rsidTr="00EF60F9">
        <w:trPr>
          <w:trHeight w:val="220"/>
        </w:trPr>
        <w:tc>
          <w:tcPr>
            <w:tcW w:w="1020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bookmarkEnd w:id="2"/>
          <w:p w14:paraId="30E63CDB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 xml:space="preserve">Доступ на все мероприятия деловой программы </w:t>
            </w:r>
          </w:p>
        </w:tc>
      </w:tr>
      <w:tr w:rsidR="00EF60F9" w:rsidRPr="00EF60F9" w14:paraId="71011C46" w14:textId="77777777" w:rsidTr="001E4978">
        <w:trPr>
          <w:trHeight w:val="234"/>
        </w:trPr>
        <w:tc>
          <w:tcPr>
            <w:tcW w:w="10206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65BBCF00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Доступ к электронным материалам деловой программы после мероприятия (презентации, фото/видео-материалы)</w:t>
            </w:r>
          </w:p>
        </w:tc>
      </w:tr>
      <w:tr w:rsidR="00EF60F9" w:rsidRPr="00EF60F9" w14:paraId="5A349228" w14:textId="77777777" w:rsidTr="00EF60F9">
        <w:trPr>
          <w:trHeight w:val="176"/>
        </w:trPr>
        <w:tc>
          <w:tcPr>
            <w:tcW w:w="1020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2A68B23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Бейдж на 1-го человека</w:t>
            </w:r>
          </w:p>
        </w:tc>
      </w:tr>
      <w:tr w:rsidR="00EF60F9" w:rsidRPr="00EF60F9" w14:paraId="5227993D" w14:textId="77777777" w:rsidTr="00EF60F9">
        <w:trPr>
          <w:trHeight w:val="220"/>
        </w:trPr>
        <w:tc>
          <w:tcPr>
            <w:tcW w:w="10206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DD7FD92" w14:textId="06C44023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Право работы на стенде в рамках экспозиции</w:t>
            </w:r>
            <w:r w:rsidR="001E4978">
              <w:rPr>
                <w:rFonts w:eastAsia="Times New Roman" w:cstheme="minorHAnsi"/>
                <w:kern w:val="16"/>
                <w:sz w:val="18"/>
                <w:szCs w:val="18"/>
              </w:rPr>
              <w:t>, если приобретена площадь под застройку</w:t>
            </w:r>
          </w:p>
        </w:tc>
      </w:tr>
      <w:tr w:rsidR="00EF60F9" w:rsidRPr="00EF60F9" w14:paraId="19C19910" w14:textId="77777777" w:rsidTr="00EF60F9">
        <w:trPr>
          <w:trHeight w:val="220"/>
        </w:trPr>
        <w:tc>
          <w:tcPr>
            <w:tcW w:w="1020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542E92C6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Посещение экспозиции  с 14 по 16 сентября 2020 г.</w:t>
            </w:r>
            <w:bookmarkStart w:id="3" w:name="_GoBack"/>
            <w:bookmarkEnd w:id="3"/>
          </w:p>
        </w:tc>
      </w:tr>
      <w:tr w:rsidR="00EF60F9" w:rsidRPr="00EF60F9" w14:paraId="7D0929FD" w14:textId="77777777" w:rsidTr="00EF60F9">
        <w:trPr>
          <w:trHeight w:val="529"/>
        </w:trPr>
        <w:tc>
          <w:tcPr>
            <w:tcW w:w="10206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3319BA34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Пакет раздаточных материалов Форума: брендированная сумка с путеводителем выставки, печатным каталогом выставки,  деловой программой конференции, блокнотом, ручкой, полиграфической продукцией партнёров и спонсоров</w:t>
            </w:r>
          </w:p>
        </w:tc>
      </w:tr>
      <w:tr w:rsidR="00EF60F9" w:rsidRPr="00EF60F9" w14:paraId="113B434A" w14:textId="77777777" w:rsidTr="00EF60F9">
        <w:trPr>
          <w:trHeight w:val="176"/>
        </w:trPr>
        <w:tc>
          <w:tcPr>
            <w:tcW w:w="1020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639CCB97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Кофе-брейки</w:t>
            </w:r>
          </w:p>
        </w:tc>
      </w:tr>
      <w:tr w:rsidR="00EF60F9" w:rsidRPr="00EF60F9" w14:paraId="3FF035A3" w14:textId="77777777" w:rsidTr="00EF60F9">
        <w:trPr>
          <w:trHeight w:val="200"/>
        </w:trPr>
        <w:tc>
          <w:tcPr>
            <w:tcW w:w="10206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99122C9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 xml:space="preserve">Помощь в оформлении визы иностранным участникам (официальное приглашение, консультации) </w:t>
            </w:r>
          </w:p>
        </w:tc>
      </w:tr>
    </w:tbl>
    <w:p w14:paraId="20581E4E" w14:textId="77777777" w:rsidR="00EF60F9" w:rsidRDefault="00EF60F9" w:rsidP="00EF60F9">
      <w:pPr>
        <w:spacing w:after="0" w:line="0" w:lineRule="atLeast"/>
        <w:ind w:left="1080"/>
        <w:rPr>
          <w:rFonts w:eastAsia="Times New Roman" w:cstheme="minorHAnsi"/>
          <w:kern w:val="16"/>
          <w:sz w:val="18"/>
          <w:szCs w:val="18"/>
        </w:rPr>
      </w:pPr>
    </w:p>
    <w:p w14:paraId="156F2104" w14:textId="77777777" w:rsidR="00C6091E" w:rsidRDefault="00C6091E" w:rsidP="00C6091E">
      <w:pPr>
        <w:spacing w:after="0" w:line="0" w:lineRule="atLeast"/>
        <w:rPr>
          <w:rFonts w:eastAsia="Times New Roman" w:cstheme="minorHAnsi"/>
          <w:kern w:val="16"/>
          <w:sz w:val="18"/>
          <w:szCs w:val="18"/>
        </w:rPr>
      </w:pPr>
    </w:p>
    <w:p w14:paraId="63524B5A" w14:textId="77777777" w:rsidR="00C6091E" w:rsidRPr="005C79D3" w:rsidRDefault="00C6091E" w:rsidP="00C6091E">
      <w:pPr>
        <w:spacing w:after="0" w:line="0" w:lineRule="atLeast"/>
        <w:rPr>
          <w:rFonts w:eastAsia="Times New Roman" w:cstheme="minorHAnsi"/>
          <w:b/>
          <w:kern w:val="16"/>
          <w:sz w:val="18"/>
          <w:szCs w:val="18"/>
        </w:rPr>
      </w:pPr>
      <w:r w:rsidRPr="005C79D3">
        <w:rPr>
          <w:rFonts w:eastAsia="Times New Roman" w:cstheme="minorHAnsi"/>
          <w:b/>
          <w:kern w:val="16"/>
          <w:sz w:val="18"/>
          <w:szCs w:val="18"/>
        </w:rPr>
        <w:t>**</w:t>
      </w:r>
      <w:r>
        <w:rPr>
          <w:rFonts w:eastAsia="Times New Roman" w:cstheme="minorHAnsi"/>
          <w:b/>
          <w:kern w:val="16"/>
          <w:sz w:val="18"/>
          <w:szCs w:val="18"/>
        </w:rPr>
        <w:t xml:space="preserve"> Статус «</w:t>
      </w:r>
      <w:r>
        <w:rPr>
          <w:rFonts w:eastAsia="Times New Roman" w:cstheme="minorHAnsi"/>
          <w:b/>
          <w:kern w:val="16"/>
          <w:sz w:val="18"/>
          <w:szCs w:val="18"/>
          <w:lang w:val="en-US"/>
        </w:rPr>
        <w:t>SPEAKER</w:t>
      </w:r>
      <w:r>
        <w:rPr>
          <w:rFonts w:eastAsia="Times New Roman" w:cstheme="minorHAnsi"/>
          <w:b/>
          <w:kern w:val="16"/>
          <w:sz w:val="18"/>
          <w:szCs w:val="18"/>
        </w:rPr>
        <w:t>»</w:t>
      </w:r>
      <w:r w:rsidRPr="005C79D3">
        <w:rPr>
          <w:rFonts w:eastAsia="Times New Roman" w:cstheme="minorHAnsi"/>
          <w:b/>
          <w:kern w:val="16"/>
          <w:sz w:val="18"/>
          <w:szCs w:val="18"/>
        </w:rPr>
        <w:t xml:space="preserve"> </w:t>
      </w:r>
      <w:r>
        <w:rPr>
          <w:rFonts w:eastAsia="Times New Roman" w:cstheme="minorHAnsi"/>
          <w:b/>
          <w:kern w:val="16"/>
          <w:sz w:val="18"/>
          <w:szCs w:val="18"/>
        </w:rPr>
        <w:t>в</w:t>
      </w:r>
      <w:r w:rsidRPr="005C79D3">
        <w:rPr>
          <w:rFonts w:eastAsia="Times New Roman" w:cstheme="minorHAnsi"/>
          <w:b/>
          <w:kern w:val="16"/>
          <w:sz w:val="18"/>
          <w:szCs w:val="18"/>
        </w:rPr>
        <w:t>ключает в себя:</w:t>
      </w:r>
    </w:p>
    <w:tbl>
      <w:tblPr>
        <w:tblW w:w="10064" w:type="dxa"/>
        <w:tblInd w:w="26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064"/>
      </w:tblGrid>
      <w:tr w:rsidR="00EF60F9" w:rsidRPr="00EF60F9" w14:paraId="6769330C" w14:textId="77777777" w:rsidTr="00EF60F9">
        <w:trPr>
          <w:trHeight w:val="176"/>
        </w:trPr>
        <w:tc>
          <w:tcPr>
            <w:tcW w:w="1006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FCFF14E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bCs/>
                <w:kern w:val="16"/>
                <w:sz w:val="18"/>
                <w:szCs w:val="18"/>
              </w:rPr>
              <w:t xml:space="preserve">Участие с докладом и/или презентацией </w:t>
            </w:r>
          </w:p>
        </w:tc>
      </w:tr>
      <w:tr w:rsidR="00EF60F9" w:rsidRPr="00EF60F9" w14:paraId="075BB768" w14:textId="77777777" w:rsidTr="00EF60F9">
        <w:trPr>
          <w:trHeight w:val="176"/>
        </w:trPr>
        <w:tc>
          <w:tcPr>
            <w:tcW w:w="10064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9D83AFC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Бейдж со статусом «DELEGATE» для сопровождающего – 1 шт.</w:t>
            </w:r>
          </w:p>
        </w:tc>
      </w:tr>
      <w:tr w:rsidR="00EF60F9" w:rsidRPr="00EF60F9" w14:paraId="2E989AE8" w14:textId="77777777" w:rsidTr="00EF60F9">
        <w:trPr>
          <w:trHeight w:val="220"/>
        </w:trPr>
        <w:tc>
          <w:tcPr>
            <w:tcW w:w="1006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6497CCCC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 xml:space="preserve">Доступ на все мероприятия деловой программы </w:t>
            </w:r>
          </w:p>
        </w:tc>
      </w:tr>
      <w:tr w:rsidR="00EF60F9" w:rsidRPr="00EF60F9" w14:paraId="30D95801" w14:textId="77777777" w:rsidTr="00EF60F9">
        <w:trPr>
          <w:trHeight w:val="330"/>
        </w:trPr>
        <w:tc>
          <w:tcPr>
            <w:tcW w:w="10064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F7B863B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Доступ к электронным материалам деловой программы после мероприятия (презентации, фото/видео-материалы)</w:t>
            </w:r>
          </w:p>
        </w:tc>
      </w:tr>
      <w:tr w:rsidR="00EF60F9" w:rsidRPr="00EF60F9" w14:paraId="5662E970" w14:textId="77777777" w:rsidTr="00EF60F9">
        <w:trPr>
          <w:trHeight w:val="176"/>
        </w:trPr>
        <w:tc>
          <w:tcPr>
            <w:tcW w:w="1006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D11FEA6" w14:textId="23A40449" w:rsidR="00EF60F9" w:rsidRPr="00EF60F9" w:rsidRDefault="001E4978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>
              <w:rPr>
                <w:rFonts w:eastAsia="Times New Roman" w:cstheme="minorHAnsi"/>
                <w:kern w:val="16"/>
                <w:sz w:val="18"/>
                <w:szCs w:val="18"/>
              </w:rPr>
              <w:t>Статус «</w:t>
            </w:r>
            <w:r>
              <w:rPr>
                <w:rFonts w:eastAsia="Times New Roman" w:cstheme="minorHAnsi"/>
                <w:kern w:val="16"/>
                <w:sz w:val="18"/>
                <w:szCs w:val="18"/>
                <w:lang w:val="en-US"/>
              </w:rPr>
              <w:t>SPEAKER</w:t>
            </w:r>
            <w:r>
              <w:rPr>
                <w:rFonts w:eastAsia="Times New Roman" w:cstheme="minorHAnsi"/>
                <w:kern w:val="16"/>
                <w:sz w:val="18"/>
                <w:szCs w:val="18"/>
              </w:rPr>
              <w:t>»</w:t>
            </w:r>
            <w:r w:rsidR="00EF60F9" w:rsidRPr="00EF60F9">
              <w:rPr>
                <w:rFonts w:eastAsia="Times New Roman" w:cstheme="minorHAnsi"/>
                <w:kern w:val="16"/>
                <w:sz w:val="18"/>
                <w:szCs w:val="18"/>
              </w:rPr>
              <w:t xml:space="preserve"> на 1-го человека</w:t>
            </w:r>
          </w:p>
        </w:tc>
      </w:tr>
      <w:tr w:rsidR="00EF60F9" w:rsidRPr="00EF60F9" w14:paraId="0FEEA60F" w14:textId="77777777" w:rsidTr="00EF60F9">
        <w:trPr>
          <w:trHeight w:val="220"/>
        </w:trPr>
        <w:tc>
          <w:tcPr>
            <w:tcW w:w="10064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BA2644D" w14:textId="794DFDE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Право работы на стенде в рамках экспозиции</w:t>
            </w:r>
            <w:r w:rsidR="001E4978">
              <w:rPr>
                <w:rFonts w:eastAsia="Times New Roman" w:cstheme="minorHAnsi"/>
                <w:kern w:val="16"/>
                <w:sz w:val="18"/>
                <w:szCs w:val="18"/>
              </w:rPr>
              <w:t>, если приобретена площадь под застройку</w:t>
            </w:r>
          </w:p>
        </w:tc>
      </w:tr>
      <w:tr w:rsidR="00EF60F9" w:rsidRPr="00EF60F9" w14:paraId="32F7671A" w14:textId="77777777" w:rsidTr="00EF60F9">
        <w:trPr>
          <w:trHeight w:val="220"/>
        </w:trPr>
        <w:tc>
          <w:tcPr>
            <w:tcW w:w="1006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516536E2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Посещение экспозиции  с 14 по 16 сентября 2020 г.</w:t>
            </w:r>
          </w:p>
        </w:tc>
      </w:tr>
      <w:tr w:rsidR="00EF60F9" w:rsidRPr="00EF60F9" w14:paraId="6D45AD0E" w14:textId="77777777" w:rsidTr="00EF60F9">
        <w:trPr>
          <w:trHeight w:val="529"/>
        </w:trPr>
        <w:tc>
          <w:tcPr>
            <w:tcW w:w="10064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583B129B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Пакет раздаточных материалов Форума: брендированная сумка с путеводителем выставки, печатным каталогом выставки,  деловой программой конференции, блокнотом, ручкой, полиграфической продукцией партнёров и спонсоров</w:t>
            </w:r>
          </w:p>
        </w:tc>
      </w:tr>
      <w:tr w:rsidR="00EF60F9" w:rsidRPr="00EF60F9" w14:paraId="7C561706" w14:textId="77777777" w:rsidTr="00EF60F9">
        <w:trPr>
          <w:trHeight w:val="176"/>
        </w:trPr>
        <w:tc>
          <w:tcPr>
            <w:tcW w:w="1006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50CEFBE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Кофе-брейки</w:t>
            </w:r>
          </w:p>
        </w:tc>
      </w:tr>
      <w:tr w:rsidR="00EF60F9" w:rsidRPr="00EF60F9" w14:paraId="55D98A0B" w14:textId="77777777" w:rsidTr="00EF60F9">
        <w:trPr>
          <w:trHeight w:val="200"/>
        </w:trPr>
        <w:tc>
          <w:tcPr>
            <w:tcW w:w="10064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0DBE3A91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 xml:space="preserve">Помощь в оформлении визы иностранным участникам (официальное приглашение, консультации) </w:t>
            </w:r>
          </w:p>
        </w:tc>
      </w:tr>
      <w:tr w:rsidR="00EF60F9" w:rsidRPr="00EF60F9" w14:paraId="17098F21" w14:textId="77777777" w:rsidTr="00EF60F9">
        <w:trPr>
          <w:trHeight w:val="393"/>
        </w:trPr>
        <w:tc>
          <w:tcPr>
            <w:tcW w:w="1006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59198C6" w14:textId="77777777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 xml:space="preserve">Размещение новостей компании на официальном сайте Форума в разделе «Новости» </w:t>
            </w:r>
          </w:p>
          <w:p w14:paraId="0D9E9011" w14:textId="187F996D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и в соцсетях Организатора**</w:t>
            </w:r>
            <w:r w:rsidR="001E4978">
              <w:rPr>
                <w:rFonts w:eastAsia="Times New Roman" w:cstheme="minorHAnsi"/>
                <w:kern w:val="16"/>
                <w:sz w:val="18"/>
                <w:szCs w:val="18"/>
              </w:rPr>
              <w:t>*</w:t>
            </w:r>
          </w:p>
        </w:tc>
      </w:tr>
      <w:tr w:rsidR="00EF60F9" w:rsidRPr="00EF60F9" w14:paraId="6810BCC2" w14:textId="77777777" w:rsidTr="00EF60F9">
        <w:trPr>
          <w:trHeight w:val="380"/>
        </w:trPr>
        <w:tc>
          <w:tcPr>
            <w:tcW w:w="10064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4C4AC3E" w14:textId="2ECD63EF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Размещение статьи или интервью компании (материалы для статьи компания предоставляет самостоятельно) на сайте Форума**</w:t>
            </w:r>
            <w:r w:rsidR="001E4978">
              <w:rPr>
                <w:rFonts w:eastAsia="Times New Roman" w:cstheme="minorHAnsi"/>
                <w:kern w:val="16"/>
                <w:sz w:val="18"/>
                <w:szCs w:val="18"/>
              </w:rPr>
              <w:t>*</w:t>
            </w:r>
          </w:p>
        </w:tc>
      </w:tr>
      <w:tr w:rsidR="00EF60F9" w:rsidRPr="00EF60F9" w14:paraId="09E8E375" w14:textId="77777777" w:rsidTr="00EF60F9">
        <w:trPr>
          <w:trHeight w:val="220"/>
        </w:trPr>
        <w:tc>
          <w:tcPr>
            <w:tcW w:w="1006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5265071" w14:textId="2268F00A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Размещение видеоролика компании на сайте Форума и в соцсетях Организатора**</w:t>
            </w:r>
            <w:r w:rsidR="001E4978">
              <w:rPr>
                <w:rFonts w:eastAsia="Times New Roman" w:cstheme="minorHAnsi"/>
                <w:kern w:val="16"/>
                <w:sz w:val="18"/>
                <w:szCs w:val="18"/>
              </w:rPr>
              <w:t>*</w:t>
            </w:r>
          </w:p>
        </w:tc>
      </w:tr>
      <w:tr w:rsidR="00EF60F9" w:rsidRPr="00EF60F9" w14:paraId="08AB7E7A" w14:textId="77777777" w:rsidTr="00EF60F9">
        <w:trPr>
          <w:trHeight w:val="176"/>
        </w:trPr>
        <w:tc>
          <w:tcPr>
            <w:tcW w:w="10064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466AC244" w14:textId="3DE557E0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Размещение презентации на сайте Форума**</w:t>
            </w:r>
            <w:r w:rsidR="001E4978">
              <w:rPr>
                <w:rFonts w:eastAsia="Times New Roman" w:cstheme="minorHAnsi"/>
                <w:kern w:val="16"/>
                <w:sz w:val="18"/>
                <w:szCs w:val="18"/>
              </w:rPr>
              <w:t>*</w:t>
            </w:r>
          </w:p>
        </w:tc>
      </w:tr>
      <w:tr w:rsidR="00EF60F9" w:rsidRPr="00EF60F9" w14:paraId="7BC7BBDD" w14:textId="77777777" w:rsidTr="00EF60F9">
        <w:trPr>
          <w:trHeight w:val="220"/>
        </w:trPr>
        <w:tc>
          <w:tcPr>
            <w:tcW w:w="1006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361FC4A5" w14:textId="3F44650C" w:rsidR="00EF60F9" w:rsidRPr="00EF60F9" w:rsidRDefault="00EF60F9" w:rsidP="00EF60F9">
            <w:pPr>
              <w:numPr>
                <w:ilvl w:val="0"/>
                <w:numId w:val="43"/>
              </w:numPr>
              <w:spacing w:after="0" w:line="0" w:lineRule="atLeast"/>
              <w:rPr>
                <w:rFonts w:eastAsia="Times New Roman" w:cstheme="minorHAnsi"/>
                <w:kern w:val="16"/>
                <w:sz w:val="18"/>
                <w:szCs w:val="18"/>
              </w:rPr>
            </w:pPr>
            <w:r w:rsidRPr="00EF60F9">
              <w:rPr>
                <w:rFonts w:eastAsia="Times New Roman" w:cstheme="minorHAnsi"/>
                <w:kern w:val="16"/>
                <w:sz w:val="18"/>
                <w:szCs w:val="18"/>
              </w:rPr>
              <w:t>Публикация сведений о спикере на сайте Форума в разделе «Лица форума»**</w:t>
            </w:r>
            <w:r w:rsidR="001E4978">
              <w:rPr>
                <w:rFonts w:eastAsia="Times New Roman" w:cstheme="minorHAnsi"/>
                <w:kern w:val="16"/>
                <w:sz w:val="18"/>
                <w:szCs w:val="18"/>
              </w:rPr>
              <w:t>*</w:t>
            </w:r>
          </w:p>
        </w:tc>
      </w:tr>
    </w:tbl>
    <w:p w14:paraId="076710C9" w14:textId="77777777" w:rsidR="00C6091E" w:rsidRDefault="00C6091E" w:rsidP="00C6091E">
      <w:pPr>
        <w:spacing w:after="0" w:line="0" w:lineRule="atLeast"/>
        <w:rPr>
          <w:rFonts w:eastAsia="Times New Roman" w:cstheme="minorHAnsi"/>
          <w:kern w:val="16"/>
          <w:sz w:val="18"/>
          <w:szCs w:val="18"/>
        </w:rPr>
      </w:pPr>
    </w:p>
    <w:p w14:paraId="17FB9DED" w14:textId="4EE1579C" w:rsidR="00C6091E" w:rsidRDefault="00C6091E" w:rsidP="00C6091E">
      <w:pPr>
        <w:spacing w:after="0" w:line="0" w:lineRule="atLeast"/>
        <w:rPr>
          <w:rFonts w:eastAsia="Times New Roman" w:cstheme="minorHAnsi"/>
          <w:kern w:val="16"/>
          <w:sz w:val="18"/>
          <w:szCs w:val="18"/>
        </w:rPr>
      </w:pPr>
      <w:r w:rsidRPr="00562C4D">
        <w:rPr>
          <w:rFonts w:eastAsia="Times New Roman" w:cstheme="minorHAnsi"/>
          <w:kern w:val="16"/>
          <w:sz w:val="18"/>
          <w:szCs w:val="18"/>
        </w:rPr>
        <w:t>***</w:t>
      </w:r>
      <w:r w:rsidRPr="00553C16">
        <w:rPr>
          <w:rFonts w:eastAsia="Times New Roman" w:cstheme="minorHAnsi"/>
          <w:kern w:val="16"/>
          <w:sz w:val="18"/>
          <w:szCs w:val="18"/>
        </w:rPr>
        <w:t xml:space="preserve"> Логотипы, рекламные модули, презентационные / рекламные видеоролики, приветственные слова, баннеры, маркетинговые, предоставляются организацией в соответствии с техническими требованиями организатора.</w:t>
      </w:r>
    </w:p>
    <w:p w14:paraId="2AE65BB3" w14:textId="77777777" w:rsidR="00C6091E" w:rsidRDefault="00C6091E" w:rsidP="00C6091E">
      <w:pPr>
        <w:spacing w:after="0" w:line="0" w:lineRule="atLeast"/>
        <w:rPr>
          <w:rFonts w:eastAsia="Times New Roman" w:cstheme="minorHAnsi"/>
          <w:kern w:val="16"/>
          <w:sz w:val="18"/>
          <w:szCs w:val="18"/>
        </w:rPr>
      </w:pPr>
    </w:p>
    <w:p w14:paraId="7FE7F937" w14:textId="6258AA42" w:rsidR="00EB04B7" w:rsidRDefault="00C6091E" w:rsidP="00C6091E">
      <w:pPr>
        <w:spacing w:after="0" w:line="0" w:lineRule="atLeast"/>
        <w:rPr>
          <w:rFonts w:eastAsia="Times New Roman" w:cstheme="minorHAnsi"/>
          <w:kern w:val="16"/>
          <w:sz w:val="18"/>
          <w:szCs w:val="18"/>
        </w:rPr>
      </w:pPr>
      <w:r>
        <w:rPr>
          <w:rFonts w:eastAsia="Times New Roman" w:cstheme="minorHAnsi"/>
          <w:kern w:val="16"/>
          <w:sz w:val="18"/>
          <w:szCs w:val="18"/>
        </w:rPr>
        <w:t>Н</w:t>
      </w:r>
      <w:r w:rsidRPr="00E64B69">
        <w:rPr>
          <w:rFonts w:eastAsia="Times New Roman" w:cstheme="minorHAnsi"/>
          <w:kern w:val="16"/>
          <w:sz w:val="18"/>
          <w:szCs w:val="18"/>
        </w:rPr>
        <w:t>абор опций и стоимость партнерского пакета могут быть изменены с учетом индивидуальных запросов заказчика</w:t>
      </w:r>
      <w:r>
        <w:rPr>
          <w:rFonts w:eastAsia="Times New Roman" w:cstheme="minorHAnsi"/>
          <w:kern w:val="16"/>
          <w:sz w:val="18"/>
          <w:szCs w:val="18"/>
        </w:rPr>
        <w:t>.</w:t>
      </w:r>
    </w:p>
    <w:p w14:paraId="49EBA93A" w14:textId="77777777" w:rsidR="00AF2149" w:rsidRDefault="00AF2149" w:rsidP="00B565C2">
      <w:pPr>
        <w:spacing w:after="0" w:line="0" w:lineRule="atLeast"/>
        <w:rPr>
          <w:rFonts w:eastAsia="Times New Roman" w:cstheme="minorHAnsi"/>
          <w:kern w:val="16"/>
          <w:sz w:val="18"/>
          <w:szCs w:val="18"/>
        </w:rPr>
      </w:pPr>
    </w:p>
    <w:tbl>
      <w:tblPr>
        <w:tblStyle w:val="a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3A5669" w:rsidRPr="003A5669" w14:paraId="2F1C090A" w14:textId="77777777" w:rsidTr="005C79D3">
        <w:trPr>
          <w:trHeight w:val="1946"/>
        </w:trPr>
        <w:tc>
          <w:tcPr>
            <w:tcW w:w="10206" w:type="dxa"/>
            <w:shd w:val="clear" w:color="auto" w:fill="DAEEF3" w:themeFill="accent5" w:themeFillTint="33"/>
          </w:tcPr>
          <w:bookmarkEnd w:id="1"/>
          <w:p w14:paraId="5C3C6ACA" w14:textId="77777777" w:rsidR="00A94034" w:rsidRPr="00A85062" w:rsidRDefault="00A94034" w:rsidP="00A94034">
            <w:pPr>
              <w:spacing w:line="240" w:lineRule="atLeast"/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r w:rsidRPr="00A85062">
              <w:rPr>
                <w:rFonts w:cstheme="minorHAnsi"/>
                <w:bCs/>
                <w:color w:val="002060"/>
                <w:sz w:val="20"/>
                <w:szCs w:val="20"/>
              </w:rPr>
              <w:t>По вопросам участия в качестве партнера Форума обращаться:</w:t>
            </w:r>
          </w:p>
          <w:p w14:paraId="14D9C198" w14:textId="77777777" w:rsidR="00A94034" w:rsidRPr="00A85062" w:rsidRDefault="00A94034" w:rsidP="00A94034">
            <w:pPr>
              <w:spacing w:line="240" w:lineRule="atLeast"/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eastAsia="ru-RU"/>
              </w:rPr>
            </w:pPr>
            <w:r w:rsidRPr="00A85062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eastAsia="ru-RU"/>
              </w:rPr>
              <w:t>Программный директор – Марина Титова</w:t>
            </w:r>
          </w:p>
          <w:p w14:paraId="00E4A184" w14:textId="77777777" w:rsidR="00A94034" w:rsidRDefault="00A94034" w:rsidP="00A94034">
            <w:pPr>
              <w:spacing w:line="240" w:lineRule="atLeast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A8506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Тел.: +7 (916) 659-52-46</w:t>
            </w:r>
          </w:p>
          <w:p w14:paraId="5E14E865" w14:textId="3DAE88E4" w:rsidR="00A94034" w:rsidRPr="00B465E8" w:rsidRDefault="00A94034" w:rsidP="00A94034">
            <w:pPr>
              <w:spacing w:line="240" w:lineRule="atLeast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  <w:lang w:val="en-US"/>
              </w:rPr>
              <w:t>m</w:t>
            </w:r>
            <w:r w:rsidRPr="00B465E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  <w:lang w:val="en-US"/>
              </w:rPr>
              <w:t>titova</w:t>
            </w:r>
            <w:r w:rsidRPr="00B465E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@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  <w:lang w:val="en-US"/>
              </w:rPr>
              <w:t>nevain</w:t>
            </w:r>
            <w:r w:rsidR="007A751B">
              <w:rPr>
                <w:rFonts w:cstheme="minorHAnsi"/>
                <w:b/>
                <w:bCs/>
                <w:color w:val="002060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  <w:lang w:val="en-US"/>
              </w:rPr>
              <w:t>er</w:t>
            </w:r>
            <w:r w:rsidRPr="00B465E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  <w:lang w:val="en-US"/>
              </w:rPr>
              <w:t>com</w:t>
            </w:r>
          </w:p>
          <w:p w14:paraId="6324414F" w14:textId="77777777" w:rsidR="00A94034" w:rsidRPr="00A85062" w:rsidRDefault="00A94034" w:rsidP="00A94034">
            <w:pPr>
              <w:spacing w:line="240" w:lineRule="atLeast"/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r w:rsidRPr="00A85062">
              <w:rPr>
                <w:rFonts w:cstheme="minorHAnsi"/>
                <w:bCs/>
                <w:color w:val="002060"/>
                <w:sz w:val="20"/>
                <w:szCs w:val="20"/>
              </w:rPr>
              <w:t>ООО «НЕВА-Интернэшнл»</w:t>
            </w:r>
          </w:p>
          <w:p w14:paraId="00EA581B" w14:textId="77777777" w:rsidR="00A94034" w:rsidRPr="003A5669" w:rsidRDefault="00A94034" w:rsidP="00A94034">
            <w:pPr>
              <w:spacing w:line="240" w:lineRule="atLeast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A5669">
              <w:rPr>
                <w:rFonts w:cstheme="minorHAnsi"/>
                <w:color w:val="002060"/>
                <w:sz w:val="20"/>
                <w:szCs w:val="20"/>
              </w:rPr>
              <w:t xml:space="preserve">196140, Россия, Санкт-Петербург, </w:t>
            </w:r>
          </w:p>
          <w:p w14:paraId="3942C692" w14:textId="77777777" w:rsidR="00A94034" w:rsidRPr="003A5669" w:rsidRDefault="00A94034" w:rsidP="00A94034">
            <w:pPr>
              <w:spacing w:line="240" w:lineRule="atLeast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A5669">
              <w:rPr>
                <w:rFonts w:cstheme="minorHAnsi"/>
                <w:color w:val="002060"/>
                <w:sz w:val="20"/>
                <w:szCs w:val="20"/>
              </w:rPr>
              <w:t>Петербургское ш, 64, корп.1, Лит. А, пом. 925.</w:t>
            </w:r>
          </w:p>
          <w:p w14:paraId="51C8A2CF" w14:textId="77777777" w:rsidR="00A94034" w:rsidRPr="003A5669" w:rsidRDefault="001E4978" w:rsidP="00A94034">
            <w:pPr>
              <w:spacing w:line="240" w:lineRule="atLeast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hyperlink r:id="rId10" w:history="1">
              <w:r w:rsidR="00A94034" w:rsidRPr="007D437E">
                <w:rPr>
                  <w:rStyle w:val="ab"/>
                  <w:rFonts w:cstheme="minorHAnsi"/>
                  <w:sz w:val="20"/>
                  <w:szCs w:val="20"/>
                </w:rPr>
                <w:t>www.</w:t>
              </w:r>
              <w:r w:rsidR="00A94034" w:rsidRPr="007D437E">
                <w:rPr>
                  <w:rStyle w:val="ab"/>
                  <w:rFonts w:cstheme="minorHAnsi"/>
                  <w:sz w:val="20"/>
                  <w:szCs w:val="20"/>
                  <w:lang w:val="en-US"/>
                </w:rPr>
                <w:t>transtecforum</w:t>
              </w:r>
              <w:r w:rsidR="00A94034" w:rsidRPr="007D437E">
                <w:rPr>
                  <w:rStyle w:val="ab"/>
                  <w:rFonts w:cstheme="minorHAnsi"/>
                  <w:sz w:val="20"/>
                  <w:szCs w:val="20"/>
                </w:rPr>
                <w:t>.com</w:t>
              </w:r>
            </w:hyperlink>
            <w:r w:rsidR="00A94034" w:rsidRPr="003A566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</w:p>
          <w:p w14:paraId="031A9D95" w14:textId="70DCA896" w:rsidR="005B0FF1" w:rsidRPr="003A5669" w:rsidRDefault="005B0FF1" w:rsidP="000D2AC7">
            <w:pPr>
              <w:spacing w:line="240" w:lineRule="atLeast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</w:tbl>
    <w:p w14:paraId="35119D4E" w14:textId="7FA0865E" w:rsidR="00D628EA" w:rsidRPr="003A5669" w:rsidRDefault="00D628EA" w:rsidP="00572544">
      <w:pPr>
        <w:spacing w:after="0" w:line="240" w:lineRule="atLeast"/>
        <w:rPr>
          <w:rFonts w:cstheme="minorHAnsi"/>
          <w:b/>
          <w:bCs/>
          <w:sz w:val="18"/>
          <w:szCs w:val="18"/>
        </w:rPr>
      </w:pPr>
    </w:p>
    <w:sectPr w:rsidR="00D628EA" w:rsidRPr="003A5669" w:rsidSect="000D2AC7">
      <w:pgSz w:w="11906" w:h="16838"/>
      <w:pgMar w:top="284" w:right="709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4360" w14:textId="77777777" w:rsidR="006B72AB" w:rsidRDefault="006B72AB" w:rsidP="005307C0">
      <w:pPr>
        <w:spacing w:after="0" w:line="240" w:lineRule="auto"/>
      </w:pPr>
      <w:r>
        <w:separator/>
      </w:r>
    </w:p>
  </w:endnote>
  <w:endnote w:type="continuationSeparator" w:id="0">
    <w:p w14:paraId="1BA55984" w14:textId="77777777" w:rsidR="006B72AB" w:rsidRDefault="006B72AB" w:rsidP="0053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DA38" w14:textId="77777777" w:rsidR="006B72AB" w:rsidRDefault="006B72AB" w:rsidP="005307C0">
      <w:pPr>
        <w:spacing w:after="0" w:line="240" w:lineRule="auto"/>
      </w:pPr>
      <w:r>
        <w:separator/>
      </w:r>
    </w:p>
  </w:footnote>
  <w:footnote w:type="continuationSeparator" w:id="0">
    <w:p w14:paraId="1A8FA4A8" w14:textId="77777777" w:rsidR="006B72AB" w:rsidRDefault="006B72AB" w:rsidP="0053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7D8"/>
    <w:multiLevelType w:val="hybridMultilevel"/>
    <w:tmpl w:val="43A80876"/>
    <w:lvl w:ilvl="0" w:tplc="5720CC1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97B"/>
    <w:multiLevelType w:val="multilevel"/>
    <w:tmpl w:val="E1BA39D6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color w:val="000000" w:themeColor="text1"/>
        <w:sz w:val="18"/>
        <w:szCs w:val="18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 w15:restartNumberingAfterBreak="0">
    <w:nsid w:val="04D629AB"/>
    <w:multiLevelType w:val="hybridMultilevel"/>
    <w:tmpl w:val="6D666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4141"/>
    <w:multiLevelType w:val="hybridMultilevel"/>
    <w:tmpl w:val="C714BCF8"/>
    <w:lvl w:ilvl="0" w:tplc="F5406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C29FB"/>
    <w:multiLevelType w:val="multilevel"/>
    <w:tmpl w:val="04326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D189E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0AAC20B4"/>
    <w:multiLevelType w:val="hybridMultilevel"/>
    <w:tmpl w:val="9C305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7A5"/>
    <w:multiLevelType w:val="hybridMultilevel"/>
    <w:tmpl w:val="5546F26E"/>
    <w:lvl w:ilvl="0" w:tplc="2D662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7E75"/>
    <w:multiLevelType w:val="hybridMultilevel"/>
    <w:tmpl w:val="271EFD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03C1E"/>
    <w:multiLevelType w:val="hybridMultilevel"/>
    <w:tmpl w:val="001C6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C715A"/>
    <w:multiLevelType w:val="hybridMultilevel"/>
    <w:tmpl w:val="DA1AC092"/>
    <w:lvl w:ilvl="0" w:tplc="333A9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D6406"/>
    <w:multiLevelType w:val="hybridMultilevel"/>
    <w:tmpl w:val="A964D22C"/>
    <w:lvl w:ilvl="0" w:tplc="C7D0F8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50A07"/>
    <w:multiLevelType w:val="multilevel"/>
    <w:tmpl w:val="884EBA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1F464E6"/>
    <w:multiLevelType w:val="hybridMultilevel"/>
    <w:tmpl w:val="437A0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A7376"/>
    <w:multiLevelType w:val="hybridMultilevel"/>
    <w:tmpl w:val="976A4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36388"/>
    <w:multiLevelType w:val="hybridMultilevel"/>
    <w:tmpl w:val="4F5A8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91E2E"/>
    <w:multiLevelType w:val="hybridMultilevel"/>
    <w:tmpl w:val="EA487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F69B1"/>
    <w:multiLevelType w:val="hybridMultilevel"/>
    <w:tmpl w:val="0D02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5305C"/>
    <w:multiLevelType w:val="hybridMultilevel"/>
    <w:tmpl w:val="ED58CC2A"/>
    <w:lvl w:ilvl="0" w:tplc="C7D0F80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 w:val="0"/>
        <w:color w:val="000000" w:themeColor="text1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43B1927"/>
    <w:multiLevelType w:val="hybridMultilevel"/>
    <w:tmpl w:val="572A4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6FDB"/>
    <w:multiLevelType w:val="hybridMultilevel"/>
    <w:tmpl w:val="266EC01A"/>
    <w:lvl w:ilvl="0" w:tplc="20F83E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667D7"/>
    <w:multiLevelType w:val="hybridMultilevel"/>
    <w:tmpl w:val="D25CC8AC"/>
    <w:lvl w:ilvl="0" w:tplc="627221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17276A"/>
    <w:multiLevelType w:val="hybridMultilevel"/>
    <w:tmpl w:val="31F0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B62C2"/>
    <w:multiLevelType w:val="multilevel"/>
    <w:tmpl w:val="E1BA39D6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color w:val="000000" w:themeColor="text1"/>
        <w:sz w:val="18"/>
        <w:szCs w:val="18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3" w15:restartNumberingAfterBreak="0">
    <w:nsid w:val="2D7F0D19"/>
    <w:multiLevelType w:val="hybridMultilevel"/>
    <w:tmpl w:val="5742D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A70D3"/>
    <w:multiLevelType w:val="hybridMultilevel"/>
    <w:tmpl w:val="30AEF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04F4D"/>
    <w:multiLevelType w:val="multilevel"/>
    <w:tmpl w:val="CA3E68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4D189E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4D189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6" w15:restartNumberingAfterBreak="0">
    <w:nsid w:val="35513302"/>
    <w:multiLevelType w:val="hybridMultilevel"/>
    <w:tmpl w:val="3E56D760"/>
    <w:lvl w:ilvl="0" w:tplc="20F83E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1608F"/>
    <w:multiLevelType w:val="hybridMultilevel"/>
    <w:tmpl w:val="47528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67549"/>
    <w:multiLevelType w:val="multilevel"/>
    <w:tmpl w:val="6B46F4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B2E1478"/>
    <w:multiLevelType w:val="hybridMultilevel"/>
    <w:tmpl w:val="8F3454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41055"/>
    <w:multiLevelType w:val="hybridMultilevel"/>
    <w:tmpl w:val="D6C01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96CE8"/>
    <w:multiLevelType w:val="hybridMultilevel"/>
    <w:tmpl w:val="17FC7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46ADA"/>
    <w:multiLevelType w:val="hybridMultilevel"/>
    <w:tmpl w:val="1040DD4C"/>
    <w:lvl w:ilvl="0" w:tplc="D95E9BB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202308"/>
    <w:multiLevelType w:val="hybridMultilevel"/>
    <w:tmpl w:val="76786B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1550A85"/>
    <w:multiLevelType w:val="hybridMultilevel"/>
    <w:tmpl w:val="36303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A6752"/>
    <w:multiLevelType w:val="hybridMultilevel"/>
    <w:tmpl w:val="39281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4F7D40"/>
    <w:multiLevelType w:val="hybridMultilevel"/>
    <w:tmpl w:val="8668C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3B1ED0"/>
    <w:multiLevelType w:val="multilevel"/>
    <w:tmpl w:val="943422CE"/>
    <w:lvl w:ilvl="0">
      <w:start w:val="2"/>
      <w:numFmt w:val="decimal"/>
      <w:lvlText w:val="%1."/>
      <w:lvlJc w:val="left"/>
      <w:pPr>
        <w:ind w:left="360" w:hanging="360"/>
      </w:pPr>
      <w:rPr>
        <w:rFonts w:cs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theme="minorHAnsi" w:hint="default"/>
        <w:color w:val="auto"/>
      </w:rPr>
    </w:lvl>
  </w:abstractNum>
  <w:abstractNum w:abstractNumId="38" w15:restartNumberingAfterBreak="0">
    <w:nsid w:val="45411421"/>
    <w:multiLevelType w:val="hybridMultilevel"/>
    <w:tmpl w:val="7B1C64E0"/>
    <w:lvl w:ilvl="0" w:tplc="C7D0F80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 w:val="0"/>
        <w:color w:val="000000" w:themeColor="text1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6493070"/>
    <w:multiLevelType w:val="hybridMultilevel"/>
    <w:tmpl w:val="486CAB28"/>
    <w:lvl w:ilvl="0" w:tplc="8CEA7F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627014"/>
    <w:multiLevelType w:val="multilevel"/>
    <w:tmpl w:val="E1BA39D6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color w:val="000000" w:themeColor="text1"/>
        <w:sz w:val="18"/>
        <w:szCs w:val="18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1" w15:restartNumberingAfterBreak="0">
    <w:nsid w:val="478A35DA"/>
    <w:multiLevelType w:val="multilevel"/>
    <w:tmpl w:val="F572D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9601C67"/>
    <w:multiLevelType w:val="hybridMultilevel"/>
    <w:tmpl w:val="E0BC3A28"/>
    <w:lvl w:ilvl="0" w:tplc="B2C818D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4A7768DD"/>
    <w:multiLevelType w:val="hybridMultilevel"/>
    <w:tmpl w:val="43A22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B118F8"/>
    <w:multiLevelType w:val="hybridMultilevel"/>
    <w:tmpl w:val="4A341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3B1801"/>
    <w:multiLevelType w:val="hybridMultilevel"/>
    <w:tmpl w:val="221CDB78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6" w15:restartNumberingAfterBreak="0">
    <w:nsid w:val="4ED4629D"/>
    <w:multiLevelType w:val="hybridMultilevel"/>
    <w:tmpl w:val="B1C08350"/>
    <w:lvl w:ilvl="0" w:tplc="20F83EEA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2FC64F0"/>
    <w:multiLevelType w:val="hybridMultilevel"/>
    <w:tmpl w:val="13D2C4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4F0544D"/>
    <w:multiLevelType w:val="multilevel"/>
    <w:tmpl w:val="E1BA39D6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color w:val="000000" w:themeColor="text1"/>
        <w:sz w:val="18"/>
        <w:szCs w:val="18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9" w15:restartNumberingAfterBreak="0">
    <w:nsid w:val="55FD0427"/>
    <w:multiLevelType w:val="hybridMultilevel"/>
    <w:tmpl w:val="D68C5B16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50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C441DD"/>
    <w:multiLevelType w:val="hybridMultilevel"/>
    <w:tmpl w:val="5CF6CB68"/>
    <w:lvl w:ilvl="0" w:tplc="20F83EEA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5D9F5853"/>
    <w:multiLevelType w:val="hybridMultilevel"/>
    <w:tmpl w:val="64404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114859"/>
    <w:multiLevelType w:val="hybridMultilevel"/>
    <w:tmpl w:val="66206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C728F"/>
    <w:multiLevelType w:val="hybridMultilevel"/>
    <w:tmpl w:val="9C32C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951604"/>
    <w:multiLevelType w:val="hybridMultilevel"/>
    <w:tmpl w:val="46046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FB532D"/>
    <w:multiLevelType w:val="hybridMultilevel"/>
    <w:tmpl w:val="663C9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8171F2"/>
    <w:multiLevelType w:val="hybridMultilevel"/>
    <w:tmpl w:val="55564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7F5A18"/>
    <w:multiLevelType w:val="hybridMultilevel"/>
    <w:tmpl w:val="367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AE02D0"/>
    <w:multiLevelType w:val="hybridMultilevel"/>
    <w:tmpl w:val="0A64D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852287"/>
    <w:multiLevelType w:val="hybridMultilevel"/>
    <w:tmpl w:val="51E41B2C"/>
    <w:lvl w:ilvl="0" w:tplc="D3CE193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75C31B98"/>
    <w:multiLevelType w:val="hybridMultilevel"/>
    <w:tmpl w:val="9E9C6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8272B1"/>
    <w:multiLevelType w:val="hybridMultilevel"/>
    <w:tmpl w:val="E2B6F7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34"/>
  </w:num>
  <w:num w:numId="4">
    <w:abstractNumId w:val="15"/>
  </w:num>
  <w:num w:numId="5">
    <w:abstractNumId w:val="49"/>
  </w:num>
  <w:num w:numId="6">
    <w:abstractNumId w:val="54"/>
  </w:num>
  <w:num w:numId="7">
    <w:abstractNumId w:val="19"/>
  </w:num>
  <w:num w:numId="8">
    <w:abstractNumId w:val="61"/>
  </w:num>
  <w:num w:numId="9">
    <w:abstractNumId w:val="2"/>
  </w:num>
  <w:num w:numId="10">
    <w:abstractNumId w:val="22"/>
  </w:num>
  <w:num w:numId="11">
    <w:abstractNumId w:val="16"/>
  </w:num>
  <w:num w:numId="12">
    <w:abstractNumId w:val="37"/>
  </w:num>
  <w:num w:numId="13">
    <w:abstractNumId w:val="11"/>
  </w:num>
  <w:num w:numId="14">
    <w:abstractNumId w:val="57"/>
  </w:num>
  <w:num w:numId="15">
    <w:abstractNumId w:val="4"/>
  </w:num>
  <w:num w:numId="16">
    <w:abstractNumId w:val="42"/>
  </w:num>
  <w:num w:numId="17">
    <w:abstractNumId w:val="41"/>
  </w:num>
  <w:num w:numId="18">
    <w:abstractNumId w:val="28"/>
  </w:num>
  <w:num w:numId="19">
    <w:abstractNumId w:val="6"/>
  </w:num>
  <w:num w:numId="20">
    <w:abstractNumId w:val="9"/>
  </w:num>
  <w:num w:numId="21">
    <w:abstractNumId w:val="3"/>
  </w:num>
  <w:num w:numId="22">
    <w:abstractNumId w:val="56"/>
  </w:num>
  <w:num w:numId="23">
    <w:abstractNumId w:val="39"/>
  </w:num>
  <w:num w:numId="24">
    <w:abstractNumId w:val="30"/>
  </w:num>
  <w:num w:numId="25">
    <w:abstractNumId w:val="18"/>
  </w:num>
  <w:num w:numId="26">
    <w:abstractNumId w:val="45"/>
  </w:num>
  <w:num w:numId="27">
    <w:abstractNumId w:val="50"/>
  </w:num>
  <w:num w:numId="28">
    <w:abstractNumId w:val="12"/>
  </w:num>
  <w:num w:numId="29">
    <w:abstractNumId w:val="27"/>
  </w:num>
  <w:num w:numId="30">
    <w:abstractNumId w:val="14"/>
  </w:num>
  <w:num w:numId="31">
    <w:abstractNumId w:val="13"/>
  </w:num>
  <w:num w:numId="32">
    <w:abstractNumId w:val="55"/>
  </w:num>
  <w:num w:numId="33">
    <w:abstractNumId w:val="60"/>
  </w:num>
  <w:num w:numId="34">
    <w:abstractNumId w:val="24"/>
  </w:num>
  <w:num w:numId="35">
    <w:abstractNumId w:val="36"/>
  </w:num>
  <w:num w:numId="36">
    <w:abstractNumId w:val="10"/>
  </w:num>
  <w:num w:numId="37">
    <w:abstractNumId w:val="17"/>
  </w:num>
  <w:num w:numId="38">
    <w:abstractNumId w:val="38"/>
  </w:num>
  <w:num w:numId="39">
    <w:abstractNumId w:val="32"/>
  </w:num>
  <w:num w:numId="40">
    <w:abstractNumId w:val="0"/>
  </w:num>
  <w:num w:numId="41">
    <w:abstractNumId w:val="29"/>
  </w:num>
  <w:num w:numId="42">
    <w:abstractNumId w:val="53"/>
  </w:num>
  <w:num w:numId="43">
    <w:abstractNumId w:val="47"/>
  </w:num>
  <w:num w:numId="44">
    <w:abstractNumId w:val="33"/>
  </w:num>
  <w:num w:numId="45">
    <w:abstractNumId w:val="21"/>
  </w:num>
  <w:num w:numId="46">
    <w:abstractNumId w:val="7"/>
  </w:num>
  <w:num w:numId="47">
    <w:abstractNumId w:val="63"/>
  </w:num>
  <w:num w:numId="48">
    <w:abstractNumId w:val="43"/>
  </w:num>
  <w:num w:numId="49">
    <w:abstractNumId w:val="8"/>
  </w:num>
  <w:num w:numId="50">
    <w:abstractNumId w:val="62"/>
  </w:num>
  <w:num w:numId="51">
    <w:abstractNumId w:val="5"/>
  </w:num>
  <w:num w:numId="52">
    <w:abstractNumId w:val="23"/>
  </w:num>
  <w:num w:numId="53">
    <w:abstractNumId w:val="58"/>
  </w:num>
  <w:num w:numId="54">
    <w:abstractNumId w:val="40"/>
  </w:num>
  <w:num w:numId="55">
    <w:abstractNumId w:val="48"/>
  </w:num>
  <w:num w:numId="56">
    <w:abstractNumId w:val="1"/>
  </w:num>
  <w:num w:numId="57">
    <w:abstractNumId w:val="59"/>
  </w:num>
  <w:num w:numId="58">
    <w:abstractNumId w:val="51"/>
  </w:num>
  <w:num w:numId="59">
    <w:abstractNumId w:val="46"/>
  </w:num>
  <w:num w:numId="60">
    <w:abstractNumId w:val="26"/>
  </w:num>
  <w:num w:numId="61">
    <w:abstractNumId w:val="20"/>
  </w:num>
  <w:num w:numId="62">
    <w:abstractNumId w:val="25"/>
  </w:num>
  <w:num w:numId="63">
    <w:abstractNumId w:val="52"/>
  </w:num>
  <w:num w:numId="64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C0"/>
    <w:rsid w:val="000017ED"/>
    <w:rsid w:val="00001960"/>
    <w:rsid w:val="00010749"/>
    <w:rsid w:val="000159F0"/>
    <w:rsid w:val="00016BFE"/>
    <w:rsid w:val="00026227"/>
    <w:rsid w:val="0003015E"/>
    <w:rsid w:val="00032FDD"/>
    <w:rsid w:val="00034AE5"/>
    <w:rsid w:val="000367E3"/>
    <w:rsid w:val="00041B85"/>
    <w:rsid w:val="000509C3"/>
    <w:rsid w:val="00064578"/>
    <w:rsid w:val="00074129"/>
    <w:rsid w:val="00080E38"/>
    <w:rsid w:val="0008115C"/>
    <w:rsid w:val="00093FFF"/>
    <w:rsid w:val="000A02DF"/>
    <w:rsid w:val="000A6C03"/>
    <w:rsid w:val="000C441D"/>
    <w:rsid w:val="000C49D2"/>
    <w:rsid w:val="000D07D8"/>
    <w:rsid w:val="000D2AC7"/>
    <w:rsid w:val="000D4665"/>
    <w:rsid w:val="000D622B"/>
    <w:rsid w:val="000D689F"/>
    <w:rsid w:val="000F01A2"/>
    <w:rsid w:val="000F222E"/>
    <w:rsid w:val="000F3A02"/>
    <w:rsid w:val="000F4280"/>
    <w:rsid w:val="00110922"/>
    <w:rsid w:val="0011229C"/>
    <w:rsid w:val="00117C6D"/>
    <w:rsid w:val="001209B4"/>
    <w:rsid w:val="00120A4F"/>
    <w:rsid w:val="001223DD"/>
    <w:rsid w:val="001249AD"/>
    <w:rsid w:val="001322A6"/>
    <w:rsid w:val="00133D55"/>
    <w:rsid w:val="001361FA"/>
    <w:rsid w:val="00146DC5"/>
    <w:rsid w:val="001518F4"/>
    <w:rsid w:val="001529A5"/>
    <w:rsid w:val="0016328B"/>
    <w:rsid w:val="001632FE"/>
    <w:rsid w:val="001635B8"/>
    <w:rsid w:val="00171EAE"/>
    <w:rsid w:val="001733BC"/>
    <w:rsid w:val="00174C32"/>
    <w:rsid w:val="00181F60"/>
    <w:rsid w:val="0019753F"/>
    <w:rsid w:val="001A12DA"/>
    <w:rsid w:val="001A17E4"/>
    <w:rsid w:val="001A5470"/>
    <w:rsid w:val="001B1EEE"/>
    <w:rsid w:val="001B5ABA"/>
    <w:rsid w:val="001C358C"/>
    <w:rsid w:val="001C5AF4"/>
    <w:rsid w:val="001C69C3"/>
    <w:rsid w:val="001D00EB"/>
    <w:rsid w:val="001E4978"/>
    <w:rsid w:val="001E4E63"/>
    <w:rsid w:val="001F45F9"/>
    <w:rsid w:val="00211172"/>
    <w:rsid w:val="00211F34"/>
    <w:rsid w:val="00213A10"/>
    <w:rsid w:val="002179B9"/>
    <w:rsid w:val="002205E7"/>
    <w:rsid w:val="002262D1"/>
    <w:rsid w:val="00227E3D"/>
    <w:rsid w:val="002331A7"/>
    <w:rsid w:val="00236D9B"/>
    <w:rsid w:val="00240F19"/>
    <w:rsid w:val="00247E94"/>
    <w:rsid w:val="00260AC7"/>
    <w:rsid w:val="00264F9C"/>
    <w:rsid w:val="0026528B"/>
    <w:rsid w:val="0026550E"/>
    <w:rsid w:val="00273C61"/>
    <w:rsid w:val="002751F2"/>
    <w:rsid w:val="00281B1B"/>
    <w:rsid w:val="002857FF"/>
    <w:rsid w:val="00285D91"/>
    <w:rsid w:val="002860F8"/>
    <w:rsid w:val="0029379E"/>
    <w:rsid w:val="002949BC"/>
    <w:rsid w:val="00295554"/>
    <w:rsid w:val="002A3E71"/>
    <w:rsid w:val="002B1D42"/>
    <w:rsid w:val="002C7094"/>
    <w:rsid w:val="002C7602"/>
    <w:rsid w:val="002D6EFE"/>
    <w:rsid w:val="002F36C4"/>
    <w:rsid w:val="002F73EE"/>
    <w:rsid w:val="00300A36"/>
    <w:rsid w:val="00303D7A"/>
    <w:rsid w:val="0032327B"/>
    <w:rsid w:val="00325200"/>
    <w:rsid w:val="00326E02"/>
    <w:rsid w:val="00336ABE"/>
    <w:rsid w:val="003425BC"/>
    <w:rsid w:val="00351572"/>
    <w:rsid w:val="00355C9E"/>
    <w:rsid w:val="0037046C"/>
    <w:rsid w:val="003707E0"/>
    <w:rsid w:val="00370C4C"/>
    <w:rsid w:val="00371B25"/>
    <w:rsid w:val="00373BE7"/>
    <w:rsid w:val="00374D96"/>
    <w:rsid w:val="00377C51"/>
    <w:rsid w:val="003825EF"/>
    <w:rsid w:val="0038485F"/>
    <w:rsid w:val="003875E9"/>
    <w:rsid w:val="003A1751"/>
    <w:rsid w:val="003A5669"/>
    <w:rsid w:val="003C0749"/>
    <w:rsid w:val="003C1B4B"/>
    <w:rsid w:val="003C66B2"/>
    <w:rsid w:val="003D5831"/>
    <w:rsid w:val="003D7CCE"/>
    <w:rsid w:val="003E44F3"/>
    <w:rsid w:val="00420FB7"/>
    <w:rsid w:val="004225B4"/>
    <w:rsid w:val="00425891"/>
    <w:rsid w:val="004260B6"/>
    <w:rsid w:val="004326CD"/>
    <w:rsid w:val="0044451A"/>
    <w:rsid w:val="00454E5F"/>
    <w:rsid w:val="004601F3"/>
    <w:rsid w:val="00465903"/>
    <w:rsid w:val="00465E57"/>
    <w:rsid w:val="004703F5"/>
    <w:rsid w:val="00472627"/>
    <w:rsid w:val="00472CE1"/>
    <w:rsid w:val="00473199"/>
    <w:rsid w:val="00473AC3"/>
    <w:rsid w:val="00482F1F"/>
    <w:rsid w:val="00484F54"/>
    <w:rsid w:val="00496168"/>
    <w:rsid w:val="00497863"/>
    <w:rsid w:val="004A11A5"/>
    <w:rsid w:val="004A66CE"/>
    <w:rsid w:val="004A7EE3"/>
    <w:rsid w:val="004B3256"/>
    <w:rsid w:val="004D2142"/>
    <w:rsid w:val="004E0DA4"/>
    <w:rsid w:val="004E1294"/>
    <w:rsid w:val="004E55FD"/>
    <w:rsid w:val="004E7253"/>
    <w:rsid w:val="004F4793"/>
    <w:rsid w:val="00501592"/>
    <w:rsid w:val="00501DF0"/>
    <w:rsid w:val="005041BD"/>
    <w:rsid w:val="005102D8"/>
    <w:rsid w:val="0051720B"/>
    <w:rsid w:val="00524F98"/>
    <w:rsid w:val="00526364"/>
    <w:rsid w:val="005307C0"/>
    <w:rsid w:val="00530879"/>
    <w:rsid w:val="00536DB8"/>
    <w:rsid w:val="005510A1"/>
    <w:rsid w:val="00553C16"/>
    <w:rsid w:val="00562C4D"/>
    <w:rsid w:val="00567677"/>
    <w:rsid w:val="005679DE"/>
    <w:rsid w:val="00572544"/>
    <w:rsid w:val="0057264C"/>
    <w:rsid w:val="005834BE"/>
    <w:rsid w:val="005837D1"/>
    <w:rsid w:val="005865B5"/>
    <w:rsid w:val="0059148B"/>
    <w:rsid w:val="00593DF1"/>
    <w:rsid w:val="005A4FDE"/>
    <w:rsid w:val="005A5C69"/>
    <w:rsid w:val="005A684B"/>
    <w:rsid w:val="005B0FF1"/>
    <w:rsid w:val="005C2BA6"/>
    <w:rsid w:val="005C58A8"/>
    <w:rsid w:val="005C79D3"/>
    <w:rsid w:val="005D0D27"/>
    <w:rsid w:val="005D2C53"/>
    <w:rsid w:val="005E16FC"/>
    <w:rsid w:val="005E274B"/>
    <w:rsid w:val="005F63F9"/>
    <w:rsid w:val="00601B2C"/>
    <w:rsid w:val="006033B9"/>
    <w:rsid w:val="006207BA"/>
    <w:rsid w:val="00624FF7"/>
    <w:rsid w:val="0063017D"/>
    <w:rsid w:val="006321E0"/>
    <w:rsid w:val="00635342"/>
    <w:rsid w:val="0063551F"/>
    <w:rsid w:val="00636A4C"/>
    <w:rsid w:val="006418E5"/>
    <w:rsid w:val="006467B0"/>
    <w:rsid w:val="00652EA9"/>
    <w:rsid w:val="006560FD"/>
    <w:rsid w:val="00663409"/>
    <w:rsid w:val="006651CC"/>
    <w:rsid w:val="00674284"/>
    <w:rsid w:val="00674C08"/>
    <w:rsid w:val="00674F31"/>
    <w:rsid w:val="00686150"/>
    <w:rsid w:val="00686719"/>
    <w:rsid w:val="0069258A"/>
    <w:rsid w:val="00697013"/>
    <w:rsid w:val="006A2E95"/>
    <w:rsid w:val="006B072E"/>
    <w:rsid w:val="006B0884"/>
    <w:rsid w:val="006B0AEE"/>
    <w:rsid w:val="006B5AFE"/>
    <w:rsid w:val="006B72AB"/>
    <w:rsid w:val="006C3400"/>
    <w:rsid w:val="006C3F10"/>
    <w:rsid w:val="006C4D30"/>
    <w:rsid w:val="006D251F"/>
    <w:rsid w:val="006D4CBE"/>
    <w:rsid w:val="006E4B41"/>
    <w:rsid w:val="006E61DF"/>
    <w:rsid w:val="006F29CE"/>
    <w:rsid w:val="006F416F"/>
    <w:rsid w:val="00700C9C"/>
    <w:rsid w:val="00703832"/>
    <w:rsid w:val="007047C4"/>
    <w:rsid w:val="00711833"/>
    <w:rsid w:val="0071520B"/>
    <w:rsid w:val="00721D2E"/>
    <w:rsid w:val="00723A42"/>
    <w:rsid w:val="00725146"/>
    <w:rsid w:val="007269EA"/>
    <w:rsid w:val="007336A8"/>
    <w:rsid w:val="00734D37"/>
    <w:rsid w:val="007352EE"/>
    <w:rsid w:val="00736280"/>
    <w:rsid w:val="00745641"/>
    <w:rsid w:val="0075417E"/>
    <w:rsid w:val="007614CE"/>
    <w:rsid w:val="00764012"/>
    <w:rsid w:val="007647C4"/>
    <w:rsid w:val="00764DD1"/>
    <w:rsid w:val="00766FB4"/>
    <w:rsid w:val="007769AA"/>
    <w:rsid w:val="007918E2"/>
    <w:rsid w:val="00796DA3"/>
    <w:rsid w:val="007A2E6F"/>
    <w:rsid w:val="007A5158"/>
    <w:rsid w:val="007A751B"/>
    <w:rsid w:val="007B157D"/>
    <w:rsid w:val="007C640E"/>
    <w:rsid w:val="007F3CDC"/>
    <w:rsid w:val="007F6E13"/>
    <w:rsid w:val="007F7889"/>
    <w:rsid w:val="00802D9E"/>
    <w:rsid w:val="00811E6C"/>
    <w:rsid w:val="00812ADE"/>
    <w:rsid w:val="008172C7"/>
    <w:rsid w:val="00820289"/>
    <w:rsid w:val="00822E12"/>
    <w:rsid w:val="008248FB"/>
    <w:rsid w:val="008311D8"/>
    <w:rsid w:val="00831C77"/>
    <w:rsid w:val="008369C8"/>
    <w:rsid w:val="008453E6"/>
    <w:rsid w:val="00845566"/>
    <w:rsid w:val="00846B4F"/>
    <w:rsid w:val="00852B11"/>
    <w:rsid w:val="008619A4"/>
    <w:rsid w:val="00867BFE"/>
    <w:rsid w:val="008713CB"/>
    <w:rsid w:val="008771BF"/>
    <w:rsid w:val="0088024C"/>
    <w:rsid w:val="00884728"/>
    <w:rsid w:val="00885940"/>
    <w:rsid w:val="008911EE"/>
    <w:rsid w:val="0089255E"/>
    <w:rsid w:val="00893C81"/>
    <w:rsid w:val="008A0062"/>
    <w:rsid w:val="008A74A8"/>
    <w:rsid w:val="008B23C3"/>
    <w:rsid w:val="008B2C0E"/>
    <w:rsid w:val="008D4C71"/>
    <w:rsid w:val="008E15B6"/>
    <w:rsid w:val="008E332A"/>
    <w:rsid w:val="008E3A21"/>
    <w:rsid w:val="008E3A43"/>
    <w:rsid w:val="008E4EFA"/>
    <w:rsid w:val="008E5A55"/>
    <w:rsid w:val="008E5ACE"/>
    <w:rsid w:val="008E73BC"/>
    <w:rsid w:val="008F2FDE"/>
    <w:rsid w:val="008F38A4"/>
    <w:rsid w:val="008F7983"/>
    <w:rsid w:val="009004B0"/>
    <w:rsid w:val="00904F79"/>
    <w:rsid w:val="00905375"/>
    <w:rsid w:val="0090572D"/>
    <w:rsid w:val="00912DF2"/>
    <w:rsid w:val="00913AA7"/>
    <w:rsid w:val="009216EF"/>
    <w:rsid w:val="009265B6"/>
    <w:rsid w:val="009272BA"/>
    <w:rsid w:val="00934BB8"/>
    <w:rsid w:val="00954974"/>
    <w:rsid w:val="0096126B"/>
    <w:rsid w:val="00964B82"/>
    <w:rsid w:val="00966467"/>
    <w:rsid w:val="009731CB"/>
    <w:rsid w:val="00973A42"/>
    <w:rsid w:val="009757EA"/>
    <w:rsid w:val="00980C64"/>
    <w:rsid w:val="0099148F"/>
    <w:rsid w:val="00997CC1"/>
    <w:rsid w:val="009A2DA2"/>
    <w:rsid w:val="009A3438"/>
    <w:rsid w:val="009D1A8C"/>
    <w:rsid w:val="009D4420"/>
    <w:rsid w:val="009D7546"/>
    <w:rsid w:val="009F75C2"/>
    <w:rsid w:val="00A05807"/>
    <w:rsid w:val="00A07033"/>
    <w:rsid w:val="00A14FC6"/>
    <w:rsid w:val="00A15728"/>
    <w:rsid w:val="00A21A58"/>
    <w:rsid w:val="00A24414"/>
    <w:rsid w:val="00A3431C"/>
    <w:rsid w:val="00A36180"/>
    <w:rsid w:val="00A4089D"/>
    <w:rsid w:val="00A42736"/>
    <w:rsid w:val="00A46003"/>
    <w:rsid w:val="00A47D6C"/>
    <w:rsid w:val="00A50B3C"/>
    <w:rsid w:val="00A52508"/>
    <w:rsid w:val="00A56996"/>
    <w:rsid w:val="00A612A9"/>
    <w:rsid w:val="00A62E5C"/>
    <w:rsid w:val="00A637CB"/>
    <w:rsid w:val="00A65A73"/>
    <w:rsid w:val="00A81002"/>
    <w:rsid w:val="00A82154"/>
    <w:rsid w:val="00A8583F"/>
    <w:rsid w:val="00A94034"/>
    <w:rsid w:val="00A964EB"/>
    <w:rsid w:val="00AA1437"/>
    <w:rsid w:val="00AA1EBC"/>
    <w:rsid w:val="00AA26FD"/>
    <w:rsid w:val="00AA59C7"/>
    <w:rsid w:val="00AB087C"/>
    <w:rsid w:val="00AB6B4B"/>
    <w:rsid w:val="00AD0017"/>
    <w:rsid w:val="00AD3A8C"/>
    <w:rsid w:val="00AE1C37"/>
    <w:rsid w:val="00AE1D96"/>
    <w:rsid w:val="00AE6BD0"/>
    <w:rsid w:val="00AF2149"/>
    <w:rsid w:val="00AF689C"/>
    <w:rsid w:val="00B0067E"/>
    <w:rsid w:val="00B00E98"/>
    <w:rsid w:val="00B03C5F"/>
    <w:rsid w:val="00B06E0A"/>
    <w:rsid w:val="00B071CA"/>
    <w:rsid w:val="00B072FA"/>
    <w:rsid w:val="00B12A97"/>
    <w:rsid w:val="00B15EFF"/>
    <w:rsid w:val="00B22A40"/>
    <w:rsid w:val="00B25CBA"/>
    <w:rsid w:val="00B27941"/>
    <w:rsid w:val="00B4122A"/>
    <w:rsid w:val="00B52185"/>
    <w:rsid w:val="00B55586"/>
    <w:rsid w:val="00B56215"/>
    <w:rsid w:val="00B565C2"/>
    <w:rsid w:val="00B56E74"/>
    <w:rsid w:val="00B616BD"/>
    <w:rsid w:val="00B70793"/>
    <w:rsid w:val="00B77162"/>
    <w:rsid w:val="00B82F35"/>
    <w:rsid w:val="00BA0070"/>
    <w:rsid w:val="00BA042F"/>
    <w:rsid w:val="00BA425B"/>
    <w:rsid w:val="00BA562F"/>
    <w:rsid w:val="00BB0908"/>
    <w:rsid w:val="00BB5F38"/>
    <w:rsid w:val="00BD57DA"/>
    <w:rsid w:val="00BD6D5D"/>
    <w:rsid w:val="00BD7FFA"/>
    <w:rsid w:val="00BE01DB"/>
    <w:rsid w:val="00BE1ED1"/>
    <w:rsid w:val="00BE25B6"/>
    <w:rsid w:val="00BF38B6"/>
    <w:rsid w:val="00BF3A8F"/>
    <w:rsid w:val="00BF5417"/>
    <w:rsid w:val="00C03E9F"/>
    <w:rsid w:val="00C04266"/>
    <w:rsid w:val="00C054F1"/>
    <w:rsid w:val="00C07C25"/>
    <w:rsid w:val="00C1064F"/>
    <w:rsid w:val="00C16504"/>
    <w:rsid w:val="00C20CE4"/>
    <w:rsid w:val="00C33B5C"/>
    <w:rsid w:val="00C34BAF"/>
    <w:rsid w:val="00C34D7A"/>
    <w:rsid w:val="00C374C5"/>
    <w:rsid w:val="00C403F2"/>
    <w:rsid w:val="00C47698"/>
    <w:rsid w:val="00C500BF"/>
    <w:rsid w:val="00C52437"/>
    <w:rsid w:val="00C57B22"/>
    <w:rsid w:val="00C6091E"/>
    <w:rsid w:val="00C60B42"/>
    <w:rsid w:val="00C62C92"/>
    <w:rsid w:val="00C7522E"/>
    <w:rsid w:val="00C8104A"/>
    <w:rsid w:val="00C8152E"/>
    <w:rsid w:val="00C8525F"/>
    <w:rsid w:val="00C85884"/>
    <w:rsid w:val="00C95018"/>
    <w:rsid w:val="00CA5106"/>
    <w:rsid w:val="00CA5ED5"/>
    <w:rsid w:val="00CB2DEE"/>
    <w:rsid w:val="00CB4D49"/>
    <w:rsid w:val="00CC0CE0"/>
    <w:rsid w:val="00CC734F"/>
    <w:rsid w:val="00CD3CF8"/>
    <w:rsid w:val="00CD63EA"/>
    <w:rsid w:val="00CE07B3"/>
    <w:rsid w:val="00CE1511"/>
    <w:rsid w:val="00CE6011"/>
    <w:rsid w:val="00CF471C"/>
    <w:rsid w:val="00CF5CE4"/>
    <w:rsid w:val="00D0174D"/>
    <w:rsid w:val="00D06373"/>
    <w:rsid w:val="00D101DC"/>
    <w:rsid w:val="00D1362A"/>
    <w:rsid w:val="00D1751E"/>
    <w:rsid w:val="00D20E7D"/>
    <w:rsid w:val="00D2500D"/>
    <w:rsid w:val="00D3105D"/>
    <w:rsid w:val="00D315A2"/>
    <w:rsid w:val="00D34520"/>
    <w:rsid w:val="00D3472B"/>
    <w:rsid w:val="00D35CBF"/>
    <w:rsid w:val="00D40935"/>
    <w:rsid w:val="00D40E90"/>
    <w:rsid w:val="00D44CF2"/>
    <w:rsid w:val="00D456E3"/>
    <w:rsid w:val="00D521A1"/>
    <w:rsid w:val="00D55F3A"/>
    <w:rsid w:val="00D60844"/>
    <w:rsid w:val="00D628EA"/>
    <w:rsid w:val="00D63800"/>
    <w:rsid w:val="00D7254E"/>
    <w:rsid w:val="00D74B62"/>
    <w:rsid w:val="00D7726B"/>
    <w:rsid w:val="00D775B7"/>
    <w:rsid w:val="00D822FD"/>
    <w:rsid w:val="00D86267"/>
    <w:rsid w:val="00D943B6"/>
    <w:rsid w:val="00D94871"/>
    <w:rsid w:val="00D95C6C"/>
    <w:rsid w:val="00D9628D"/>
    <w:rsid w:val="00DA2413"/>
    <w:rsid w:val="00DA2EC1"/>
    <w:rsid w:val="00DA3156"/>
    <w:rsid w:val="00DB6B63"/>
    <w:rsid w:val="00DC66CB"/>
    <w:rsid w:val="00DD1709"/>
    <w:rsid w:val="00DD1C61"/>
    <w:rsid w:val="00DD22E5"/>
    <w:rsid w:val="00DD2DA2"/>
    <w:rsid w:val="00DE19B4"/>
    <w:rsid w:val="00DF612F"/>
    <w:rsid w:val="00E05E06"/>
    <w:rsid w:val="00E17918"/>
    <w:rsid w:val="00E22F34"/>
    <w:rsid w:val="00E32961"/>
    <w:rsid w:val="00E4334B"/>
    <w:rsid w:val="00E448D8"/>
    <w:rsid w:val="00E45544"/>
    <w:rsid w:val="00E51CF8"/>
    <w:rsid w:val="00E53727"/>
    <w:rsid w:val="00E53F84"/>
    <w:rsid w:val="00E55AB1"/>
    <w:rsid w:val="00E61763"/>
    <w:rsid w:val="00E6222D"/>
    <w:rsid w:val="00E62F27"/>
    <w:rsid w:val="00E63B80"/>
    <w:rsid w:val="00E646B3"/>
    <w:rsid w:val="00E64B69"/>
    <w:rsid w:val="00E7363C"/>
    <w:rsid w:val="00E747FE"/>
    <w:rsid w:val="00E95B1C"/>
    <w:rsid w:val="00EA0EC0"/>
    <w:rsid w:val="00EA59BD"/>
    <w:rsid w:val="00EB04B7"/>
    <w:rsid w:val="00EB2A5D"/>
    <w:rsid w:val="00EB3585"/>
    <w:rsid w:val="00EB4F87"/>
    <w:rsid w:val="00EC1A1D"/>
    <w:rsid w:val="00EC56F6"/>
    <w:rsid w:val="00EE1588"/>
    <w:rsid w:val="00EE65DC"/>
    <w:rsid w:val="00EE74C0"/>
    <w:rsid w:val="00EF28ED"/>
    <w:rsid w:val="00EF60F9"/>
    <w:rsid w:val="00F009FF"/>
    <w:rsid w:val="00F044E8"/>
    <w:rsid w:val="00F10B7C"/>
    <w:rsid w:val="00F13215"/>
    <w:rsid w:val="00F21E20"/>
    <w:rsid w:val="00F27CD8"/>
    <w:rsid w:val="00F336A6"/>
    <w:rsid w:val="00F400A1"/>
    <w:rsid w:val="00F5151B"/>
    <w:rsid w:val="00F51D37"/>
    <w:rsid w:val="00F5419E"/>
    <w:rsid w:val="00F55816"/>
    <w:rsid w:val="00F67879"/>
    <w:rsid w:val="00F72F4C"/>
    <w:rsid w:val="00F73E39"/>
    <w:rsid w:val="00F81A68"/>
    <w:rsid w:val="00F910D9"/>
    <w:rsid w:val="00F914E4"/>
    <w:rsid w:val="00FA20F7"/>
    <w:rsid w:val="00FA767B"/>
    <w:rsid w:val="00FB19EA"/>
    <w:rsid w:val="00FB5F5C"/>
    <w:rsid w:val="00FC21B6"/>
    <w:rsid w:val="00FC2DE4"/>
    <w:rsid w:val="00FD2D2D"/>
    <w:rsid w:val="00FD34E7"/>
    <w:rsid w:val="00FD58BE"/>
    <w:rsid w:val="00FE5AC5"/>
    <w:rsid w:val="00FE5F29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DFA28E2"/>
  <w15:docId w15:val="{8745AF86-1D38-414A-A4EB-320F4A05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7C0"/>
  </w:style>
  <w:style w:type="paragraph" w:styleId="a7">
    <w:name w:val="footer"/>
    <w:basedOn w:val="a"/>
    <w:link w:val="a8"/>
    <w:uiPriority w:val="99"/>
    <w:unhideWhenUsed/>
    <w:rsid w:val="0053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7C0"/>
  </w:style>
  <w:style w:type="paragraph" w:styleId="a9">
    <w:name w:val="List Paragraph"/>
    <w:basedOn w:val="a"/>
    <w:uiPriority w:val="34"/>
    <w:qFormat/>
    <w:rsid w:val="005307C0"/>
    <w:pPr>
      <w:spacing w:after="0" w:line="240" w:lineRule="auto"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5307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307C0"/>
    <w:rPr>
      <w:color w:val="0000FF"/>
      <w:u w:val="single"/>
    </w:rPr>
  </w:style>
  <w:style w:type="paragraph" w:customStyle="1" w:styleId="1-text">
    <w:name w:val="1-text"/>
    <w:rsid w:val="005307C0"/>
    <w:pPr>
      <w:tabs>
        <w:tab w:val="left" w:pos="24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000000"/>
      <w:spacing w:val="200"/>
      <w:sz w:val="18"/>
      <w:szCs w:val="18"/>
      <w:lang w:val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5307C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0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D9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29379E"/>
    <w:rPr>
      <w:color w:val="605E5C"/>
      <w:shd w:val="clear" w:color="auto" w:fill="E1DFDD"/>
    </w:rPr>
  </w:style>
  <w:style w:type="table" w:customStyle="1" w:styleId="11">
    <w:name w:val="Сетка таблицы11"/>
    <w:basedOn w:val="a1"/>
    <w:next w:val="aa"/>
    <w:uiPriority w:val="59"/>
    <w:rsid w:val="009D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_просто текст"/>
    <w:qFormat/>
    <w:rsid w:val="0059148B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DA2EC1"/>
    <w:rPr>
      <w:i/>
      <w:iCs/>
    </w:rPr>
  </w:style>
  <w:style w:type="table" w:customStyle="1" w:styleId="20">
    <w:name w:val="Сетка таблицы2"/>
    <w:basedOn w:val="a1"/>
    <w:next w:val="aa"/>
    <w:uiPriority w:val="59"/>
    <w:rsid w:val="00BA00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C69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69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69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69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nstecforu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1C82-2609-4119-83F0-7F7CA09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Roscvettorg</dc:creator>
  <cp:keywords/>
  <dc:description/>
  <cp:lastModifiedBy>Нестеров Сергей Сергеевич</cp:lastModifiedBy>
  <cp:revision>3</cp:revision>
  <cp:lastPrinted>2020-06-18T10:31:00Z</cp:lastPrinted>
  <dcterms:created xsi:type="dcterms:W3CDTF">2020-07-17T12:03:00Z</dcterms:created>
  <dcterms:modified xsi:type="dcterms:W3CDTF">2020-07-17T12:06:00Z</dcterms:modified>
</cp:coreProperties>
</file>